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BE70" w14:textId="77777777" w:rsidR="00781BD5" w:rsidRDefault="00781BD5" w:rsidP="00B07134">
      <w:pPr>
        <w:rPr>
          <w:b/>
          <w:bCs/>
          <w:sz w:val="36"/>
          <w:szCs w:val="36"/>
        </w:rPr>
      </w:pPr>
    </w:p>
    <w:p w14:paraId="4196FFDB" w14:textId="77777777" w:rsidR="00781BD5" w:rsidRDefault="00781BD5" w:rsidP="00B07134">
      <w:pPr>
        <w:rPr>
          <w:b/>
          <w:bCs/>
          <w:sz w:val="36"/>
          <w:szCs w:val="36"/>
        </w:rPr>
      </w:pPr>
    </w:p>
    <w:p w14:paraId="6D11A156" w14:textId="281B7CFF" w:rsidR="00B07134" w:rsidRPr="00B07134" w:rsidRDefault="00B07134" w:rsidP="00B07134">
      <w:pPr>
        <w:rPr>
          <w:b/>
          <w:bCs/>
          <w:sz w:val="36"/>
          <w:szCs w:val="36"/>
        </w:rPr>
      </w:pPr>
      <w:r w:rsidRPr="00B07134">
        <w:rPr>
          <w:b/>
          <w:bCs/>
          <w:sz w:val="36"/>
          <w:szCs w:val="36"/>
        </w:rPr>
        <w:t>Behandelovereenkomst</w:t>
      </w:r>
    </w:p>
    <w:p w14:paraId="586745B2" w14:textId="77777777" w:rsidR="00B07134" w:rsidRPr="00B07134" w:rsidRDefault="00B07134" w:rsidP="00B07134">
      <w:pPr>
        <w:rPr>
          <w:b/>
          <w:bCs/>
          <w:color w:val="2F5496" w:themeColor="accent1" w:themeShade="BF"/>
        </w:rPr>
      </w:pPr>
      <w:r w:rsidRPr="00B07134">
        <w:rPr>
          <w:b/>
          <w:bCs/>
          <w:color w:val="2F5496" w:themeColor="accent1" w:themeShade="BF"/>
        </w:rPr>
        <w:t>Ondergetekenden:</w:t>
      </w:r>
    </w:p>
    <w:tbl>
      <w:tblPr>
        <w:tblW w:w="9408" w:type="dxa"/>
        <w:tblCellMar>
          <w:left w:w="70" w:type="dxa"/>
          <w:right w:w="70" w:type="dxa"/>
        </w:tblCellMar>
        <w:tblLook w:val="04A0" w:firstRow="1" w:lastRow="0" w:firstColumn="1" w:lastColumn="0" w:noHBand="0" w:noVBand="1"/>
      </w:tblPr>
      <w:tblGrid>
        <w:gridCol w:w="280"/>
        <w:gridCol w:w="2400"/>
        <w:gridCol w:w="196"/>
        <w:gridCol w:w="196"/>
        <w:gridCol w:w="1952"/>
        <w:gridCol w:w="356"/>
        <w:gridCol w:w="964"/>
        <w:gridCol w:w="960"/>
        <w:gridCol w:w="1144"/>
        <w:gridCol w:w="960"/>
      </w:tblGrid>
      <w:tr w:rsidR="00B07134" w:rsidRPr="001B4E92" w14:paraId="2712EB25" w14:textId="77777777" w:rsidTr="00E77017">
        <w:trPr>
          <w:trHeight w:val="420"/>
        </w:trPr>
        <w:tc>
          <w:tcPr>
            <w:tcW w:w="280" w:type="dxa"/>
            <w:tcBorders>
              <w:top w:val="nil"/>
              <w:left w:val="nil"/>
              <w:bottom w:val="nil"/>
              <w:right w:val="nil"/>
            </w:tcBorders>
            <w:noWrap/>
            <w:vAlign w:val="bottom"/>
            <w:hideMark/>
          </w:tcPr>
          <w:p w14:paraId="5EC330AD"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2400" w:type="dxa"/>
            <w:tcBorders>
              <w:top w:val="single" w:sz="4" w:space="0" w:color="auto"/>
              <w:left w:val="single" w:sz="4" w:space="0" w:color="auto"/>
              <w:bottom w:val="single" w:sz="4" w:space="0" w:color="auto"/>
              <w:right w:val="nil"/>
            </w:tcBorders>
            <w:noWrap/>
            <w:vAlign w:val="bottom"/>
            <w:hideMark/>
          </w:tcPr>
          <w:p w14:paraId="012F3E55" w14:textId="77777777" w:rsidR="00B07134" w:rsidRPr="001B4E92" w:rsidRDefault="00B07134" w:rsidP="00E77017">
            <w:pPr>
              <w:spacing w:after="0" w:line="240" w:lineRule="auto"/>
              <w:rPr>
                <w:rFonts w:ascii="Calibri" w:eastAsia="Times New Roman" w:hAnsi="Calibri" w:cs="Calibri"/>
                <w:b/>
                <w:bCs/>
                <w:color w:val="000000"/>
                <w:lang w:eastAsia="nl-NL"/>
              </w:rPr>
            </w:pPr>
            <w:r w:rsidRPr="00B07134">
              <w:rPr>
                <w:rFonts w:ascii="Calibri" w:eastAsia="Times New Roman" w:hAnsi="Calibri" w:cs="Calibri"/>
                <w:b/>
                <w:bCs/>
                <w:color w:val="2F5496" w:themeColor="accent1" w:themeShade="BF"/>
                <w:lang w:eastAsia="nl-NL"/>
              </w:rPr>
              <w:t>Cliënt</w:t>
            </w:r>
          </w:p>
        </w:tc>
        <w:tc>
          <w:tcPr>
            <w:tcW w:w="196" w:type="dxa"/>
            <w:tcBorders>
              <w:top w:val="single" w:sz="4" w:space="0" w:color="auto"/>
              <w:left w:val="nil"/>
              <w:bottom w:val="single" w:sz="4" w:space="0" w:color="auto"/>
              <w:right w:val="nil"/>
            </w:tcBorders>
            <w:noWrap/>
            <w:vAlign w:val="bottom"/>
            <w:hideMark/>
          </w:tcPr>
          <w:p w14:paraId="0C77026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single" w:sz="4" w:space="0" w:color="auto"/>
              <w:left w:val="nil"/>
              <w:bottom w:val="single" w:sz="4" w:space="0" w:color="auto"/>
              <w:right w:val="nil"/>
            </w:tcBorders>
            <w:noWrap/>
            <w:vAlign w:val="bottom"/>
            <w:hideMark/>
          </w:tcPr>
          <w:p w14:paraId="4CA49DE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single" w:sz="4" w:space="0" w:color="auto"/>
              <w:left w:val="nil"/>
              <w:bottom w:val="single" w:sz="4" w:space="0" w:color="auto"/>
              <w:right w:val="nil"/>
            </w:tcBorders>
            <w:noWrap/>
            <w:vAlign w:val="bottom"/>
            <w:hideMark/>
          </w:tcPr>
          <w:p w14:paraId="624ACD38"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single" w:sz="4" w:space="0" w:color="auto"/>
              <w:left w:val="nil"/>
              <w:bottom w:val="single" w:sz="4" w:space="0" w:color="auto"/>
              <w:right w:val="nil"/>
            </w:tcBorders>
            <w:noWrap/>
            <w:vAlign w:val="bottom"/>
            <w:hideMark/>
          </w:tcPr>
          <w:p w14:paraId="6AAFD02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single" w:sz="4" w:space="0" w:color="auto"/>
              <w:left w:val="nil"/>
              <w:bottom w:val="single" w:sz="4" w:space="0" w:color="auto"/>
              <w:right w:val="nil"/>
            </w:tcBorders>
            <w:noWrap/>
            <w:vAlign w:val="bottom"/>
            <w:hideMark/>
          </w:tcPr>
          <w:p w14:paraId="75D08CA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single" w:sz="4" w:space="0" w:color="auto"/>
              <w:left w:val="nil"/>
              <w:bottom w:val="single" w:sz="4" w:space="0" w:color="auto"/>
              <w:right w:val="nil"/>
            </w:tcBorders>
            <w:noWrap/>
            <w:vAlign w:val="bottom"/>
            <w:hideMark/>
          </w:tcPr>
          <w:p w14:paraId="5CB1D15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single" w:sz="4" w:space="0" w:color="auto"/>
              <w:left w:val="nil"/>
              <w:bottom w:val="single" w:sz="4" w:space="0" w:color="auto"/>
              <w:right w:val="nil"/>
            </w:tcBorders>
            <w:noWrap/>
            <w:vAlign w:val="bottom"/>
            <w:hideMark/>
          </w:tcPr>
          <w:p w14:paraId="2CB9DB31"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single" w:sz="4" w:space="0" w:color="auto"/>
              <w:left w:val="nil"/>
              <w:bottom w:val="single" w:sz="4" w:space="0" w:color="auto"/>
              <w:right w:val="single" w:sz="4" w:space="0" w:color="auto"/>
            </w:tcBorders>
            <w:noWrap/>
            <w:vAlign w:val="bottom"/>
            <w:hideMark/>
          </w:tcPr>
          <w:p w14:paraId="711AAAA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20002398" w14:textId="77777777" w:rsidTr="00E77017">
        <w:trPr>
          <w:trHeight w:val="420"/>
        </w:trPr>
        <w:tc>
          <w:tcPr>
            <w:tcW w:w="280" w:type="dxa"/>
            <w:tcBorders>
              <w:top w:val="nil"/>
              <w:left w:val="nil"/>
              <w:bottom w:val="nil"/>
              <w:right w:val="nil"/>
            </w:tcBorders>
            <w:noWrap/>
            <w:vAlign w:val="bottom"/>
            <w:hideMark/>
          </w:tcPr>
          <w:p w14:paraId="1BD3AFC1"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single" w:sz="4" w:space="0" w:color="auto"/>
              <w:bottom w:val="single" w:sz="4" w:space="0" w:color="auto"/>
              <w:right w:val="nil"/>
            </w:tcBorders>
            <w:noWrap/>
            <w:vAlign w:val="bottom"/>
            <w:hideMark/>
          </w:tcPr>
          <w:p w14:paraId="230A334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Naam</w:t>
            </w:r>
          </w:p>
        </w:tc>
        <w:tc>
          <w:tcPr>
            <w:tcW w:w="196" w:type="dxa"/>
            <w:tcBorders>
              <w:top w:val="nil"/>
              <w:left w:val="nil"/>
              <w:bottom w:val="single" w:sz="4" w:space="0" w:color="auto"/>
              <w:right w:val="nil"/>
            </w:tcBorders>
            <w:noWrap/>
            <w:vAlign w:val="bottom"/>
            <w:hideMark/>
          </w:tcPr>
          <w:p w14:paraId="595D7B5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7252797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610A025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5809EF5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1030E8D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3F60D44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00BC514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5387E8F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6460C209" w14:textId="77777777" w:rsidTr="00E77017">
        <w:trPr>
          <w:trHeight w:val="420"/>
        </w:trPr>
        <w:tc>
          <w:tcPr>
            <w:tcW w:w="280" w:type="dxa"/>
            <w:tcBorders>
              <w:top w:val="nil"/>
              <w:left w:val="nil"/>
              <w:bottom w:val="nil"/>
              <w:right w:val="nil"/>
            </w:tcBorders>
            <w:noWrap/>
            <w:vAlign w:val="bottom"/>
            <w:hideMark/>
          </w:tcPr>
          <w:p w14:paraId="40624C72"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single" w:sz="4" w:space="0" w:color="auto"/>
              <w:bottom w:val="single" w:sz="4" w:space="0" w:color="auto"/>
              <w:right w:val="nil"/>
            </w:tcBorders>
            <w:noWrap/>
            <w:vAlign w:val="bottom"/>
            <w:hideMark/>
          </w:tcPr>
          <w:p w14:paraId="161B7D2B"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Adres</w:t>
            </w:r>
          </w:p>
        </w:tc>
        <w:tc>
          <w:tcPr>
            <w:tcW w:w="196" w:type="dxa"/>
            <w:tcBorders>
              <w:top w:val="nil"/>
              <w:left w:val="nil"/>
              <w:bottom w:val="single" w:sz="4" w:space="0" w:color="auto"/>
              <w:right w:val="nil"/>
            </w:tcBorders>
            <w:noWrap/>
            <w:vAlign w:val="bottom"/>
            <w:hideMark/>
          </w:tcPr>
          <w:p w14:paraId="379DA69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360D1C77"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3009D5C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0459FC6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0B3479C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7730548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1428AB33"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773C6E4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5EC0237D" w14:textId="77777777" w:rsidTr="00E77017">
        <w:trPr>
          <w:trHeight w:val="420"/>
        </w:trPr>
        <w:tc>
          <w:tcPr>
            <w:tcW w:w="280" w:type="dxa"/>
            <w:tcBorders>
              <w:top w:val="nil"/>
              <w:left w:val="nil"/>
              <w:bottom w:val="nil"/>
              <w:right w:val="nil"/>
            </w:tcBorders>
            <w:noWrap/>
            <w:vAlign w:val="bottom"/>
            <w:hideMark/>
          </w:tcPr>
          <w:p w14:paraId="6F00BE7D"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596" w:type="dxa"/>
            <w:gridSpan w:val="2"/>
            <w:tcBorders>
              <w:top w:val="single" w:sz="4" w:space="0" w:color="auto"/>
              <w:left w:val="single" w:sz="4" w:space="0" w:color="auto"/>
              <w:bottom w:val="single" w:sz="4" w:space="0" w:color="auto"/>
              <w:right w:val="nil"/>
            </w:tcBorders>
            <w:noWrap/>
            <w:vAlign w:val="bottom"/>
            <w:hideMark/>
          </w:tcPr>
          <w:p w14:paraId="0A98BED8"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PC + Woonplaats</w:t>
            </w:r>
          </w:p>
        </w:tc>
        <w:tc>
          <w:tcPr>
            <w:tcW w:w="196" w:type="dxa"/>
            <w:tcBorders>
              <w:top w:val="nil"/>
              <w:left w:val="nil"/>
              <w:bottom w:val="single" w:sz="4" w:space="0" w:color="auto"/>
              <w:right w:val="nil"/>
            </w:tcBorders>
            <w:noWrap/>
            <w:vAlign w:val="bottom"/>
            <w:hideMark/>
          </w:tcPr>
          <w:p w14:paraId="20DE1AA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03B0EBE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3557E7F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086A0AA1"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6726828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4B6B40A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6C9D047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58627363" w14:textId="77777777" w:rsidTr="00E77017">
        <w:trPr>
          <w:trHeight w:val="420"/>
        </w:trPr>
        <w:tc>
          <w:tcPr>
            <w:tcW w:w="280" w:type="dxa"/>
            <w:tcBorders>
              <w:top w:val="nil"/>
              <w:left w:val="nil"/>
              <w:bottom w:val="nil"/>
              <w:right w:val="nil"/>
            </w:tcBorders>
            <w:noWrap/>
            <w:vAlign w:val="bottom"/>
            <w:hideMark/>
          </w:tcPr>
          <w:p w14:paraId="0C1E5458"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single" w:sz="4" w:space="0" w:color="auto"/>
              <w:bottom w:val="single" w:sz="4" w:space="0" w:color="auto"/>
              <w:right w:val="nil"/>
            </w:tcBorders>
            <w:noWrap/>
            <w:vAlign w:val="bottom"/>
            <w:hideMark/>
          </w:tcPr>
          <w:p w14:paraId="029676F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Telefoon</w:t>
            </w:r>
          </w:p>
        </w:tc>
        <w:tc>
          <w:tcPr>
            <w:tcW w:w="196" w:type="dxa"/>
            <w:tcBorders>
              <w:top w:val="nil"/>
              <w:left w:val="nil"/>
              <w:bottom w:val="single" w:sz="4" w:space="0" w:color="auto"/>
              <w:right w:val="nil"/>
            </w:tcBorders>
            <w:noWrap/>
            <w:vAlign w:val="bottom"/>
            <w:hideMark/>
          </w:tcPr>
          <w:p w14:paraId="615E575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7B488EB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299941C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777E3E98"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4134475A"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0DA2248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2060514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2A1A921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05CF4822" w14:textId="77777777" w:rsidTr="00E77017">
        <w:trPr>
          <w:trHeight w:val="420"/>
        </w:trPr>
        <w:tc>
          <w:tcPr>
            <w:tcW w:w="280" w:type="dxa"/>
            <w:tcBorders>
              <w:top w:val="nil"/>
              <w:left w:val="nil"/>
              <w:bottom w:val="nil"/>
              <w:right w:val="nil"/>
            </w:tcBorders>
            <w:noWrap/>
            <w:vAlign w:val="bottom"/>
            <w:hideMark/>
          </w:tcPr>
          <w:p w14:paraId="53F1754E"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single" w:sz="4" w:space="0" w:color="auto"/>
              <w:bottom w:val="single" w:sz="4" w:space="0" w:color="auto"/>
              <w:right w:val="nil"/>
            </w:tcBorders>
            <w:noWrap/>
            <w:vAlign w:val="bottom"/>
            <w:hideMark/>
          </w:tcPr>
          <w:p w14:paraId="712E1117"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E-mail</w:t>
            </w:r>
          </w:p>
        </w:tc>
        <w:tc>
          <w:tcPr>
            <w:tcW w:w="196" w:type="dxa"/>
            <w:tcBorders>
              <w:top w:val="nil"/>
              <w:left w:val="nil"/>
              <w:bottom w:val="single" w:sz="4" w:space="0" w:color="auto"/>
              <w:right w:val="nil"/>
            </w:tcBorders>
            <w:noWrap/>
            <w:vAlign w:val="bottom"/>
            <w:hideMark/>
          </w:tcPr>
          <w:p w14:paraId="0F52A4C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708939A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5B753B5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3B73697A"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55A24F7A"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4ECFD33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15E69AE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4AD26DE8"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1FD06785" w14:textId="77777777" w:rsidTr="00E77017">
        <w:trPr>
          <w:trHeight w:val="420"/>
        </w:trPr>
        <w:tc>
          <w:tcPr>
            <w:tcW w:w="280" w:type="dxa"/>
            <w:tcBorders>
              <w:top w:val="nil"/>
              <w:left w:val="nil"/>
              <w:bottom w:val="nil"/>
              <w:right w:val="nil"/>
            </w:tcBorders>
            <w:noWrap/>
            <w:vAlign w:val="bottom"/>
            <w:hideMark/>
          </w:tcPr>
          <w:p w14:paraId="7C0EF493"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596" w:type="dxa"/>
            <w:gridSpan w:val="2"/>
            <w:tcBorders>
              <w:top w:val="single" w:sz="4" w:space="0" w:color="auto"/>
              <w:left w:val="single" w:sz="4" w:space="0" w:color="auto"/>
              <w:bottom w:val="single" w:sz="4" w:space="0" w:color="auto"/>
              <w:right w:val="nil"/>
            </w:tcBorders>
            <w:noWrap/>
            <w:vAlign w:val="bottom"/>
            <w:hideMark/>
          </w:tcPr>
          <w:p w14:paraId="64C99C6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Geboortedatum</w:t>
            </w:r>
          </w:p>
        </w:tc>
        <w:tc>
          <w:tcPr>
            <w:tcW w:w="196" w:type="dxa"/>
            <w:tcBorders>
              <w:top w:val="nil"/>
              <w:left w:val="nil"/>
              <w:bottom w:val="single" w:sz="4" w:space="0" w:color="auto"/>
              <w:right w:val="nil"/>
            </w:tcBorders>
            <w:noWrap/>
            <w:vAlign w:val="bottom"/>
            <w:hideMark/>
          </w:tcPr>
          <w:p w14:paraId="2581A53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79ACC0C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736C1477"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1459FD6A"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5B5B797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5F4EA4CA"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6714B0D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554CF5" w:rsidRPr="00554CF5" w14:paraId="2EF2826C" w14:textId="77777777" w:rsidTr="00E77017">
        <w:trPr>
          <w:trHeight w:val="300"/>
        </w:trPr>
        <w:tc>
          <w:tcPr>
            <w:tcW w:w="280" w:type="dxa"/>
            <w:tcBorders>
              <w:top w:val="nil"/>
              <w:left w:val="nil"/>
              <w:bottom w:val="nil"/>
              <w:right w:val="nil"/>
            </w:tcBorders>
            <w:noWrap/>
            <w:vAlign w:val="bottom"/>
            <w:hideMark/>
          </w:tcPr>
          <w:p w14:paraId="19201D21" w14:textId="77777777" w:rsidR="00B07134" w:rsidRPr="00554CF5" w:rsidRDefault="00B07134" w:rsidP="00E77017">
            <w:pPr>
              <w:spacing w:after="0" w:line="240" w:lineRule="auto"/>
              <w:rPr>
                <w:rFonts w:ascii="Calibri" w:eastAsia="Times New Roman" w:hAnsi="Calibri" w:cs="Calibri"/>
                <w:color w:val="00FF00"/>
                <w:lang w:eastAsia="nl-NL"/>
              </w:rPr>
            </w:pPr>
          </w:p>
          <w:p w14:paraId="50650B00" w14:textId="77777777" w:rsidR="00B07134" w:rsidRPr="00554CF5" w:rsidRDefault="00B07134" w:rsidP="00E77017">
            <w:pPr>
              <w:spacing w:after="0" w:line="240" w:lineRule="auto"/>
              <w:rPr>
                <w:rFonts w:ascii="Calibri" w:eastAsia="Times New Roman" w:hAnsi="Calibri" w:cs="Calibri"/>
                <w:color w:val="00FF00"/>
                <w:lang w:eastAsia="nl-NL"/>
              </w:rPr>
            </w:pPr>
          </w:p>
          <w:p w14:paraId="000A3D3B" w14:textId="77777777" w:rsidR="00B07134" w:rsidRPr="00554CF5" w:rsidRDefault="00B07134" w:rsidP="00E77017">
            <w:pPr>
              <w:spacing w:after="0" w:line="240" w:lineRule="auto"/>
              <w:rPr>
                <w:rFonts w:ascii="Calibri" w:eastAsia="Times New Roman" w:hAnsi="Calibri" w:cs="Calibri"/>
                <w:color w:val="00FF00"/>
                <w:lang w:eastAsia="nl-NL"/>
              </w:rPr>
            </w:pPr>
          </w:p>
        </w:tc>
        <w:tc>
          <w:tcPr>
            <w:tcW w:w="2596" w:type="dxa"/>
            <w:gridSpan w:val="2"/>
            <w:tcBorders>
              <w:top w:val="nil"/>
              <w:left w:val="nil"/>
              <w:bottom w:val="nil"/>
              <w:right w:val="nil"/>
            </w:tcBorders>
            <w:noWrap/>
            <w:vAlign w:val="bottom"/>
            <w:hideMark/>
          </w:tcPr>
          <w:p w14:paraId="2E7CB1FD" w14:textId="77777777" w:rsidR="00781BD5" w:rsidRPr="00554CF5" w:rsidRDefault="00781BD5" w:rsidP="00E77017">
            <w:pPr>
              <w:spacing w:after="0" w:line="240" w:lineRule="auto"/>
              <w:rPr>
                <w:rFonts w:ascii="Calibri" w:eastAsia="Times New Roman" w:hAnsi="Calibri" w:cs="Calibri"/>
                <w:b/>
                <w:bCs/>
                <w:i/>
                <w:iCs/>
                <w:color w:val="00FF00"/>
                <w:lang w:eastAsia="nl-NL"/>
              </w:rPr>
            </w:pPr>
          </w:p>
          <w:p w14:paraId="58E9165A" w14:textId="010B6DB7" w:rsidR="00B07134" w:rsidRDefault="00B07134" w:rsidP="00E77017">
            <w:pPr>
              <w:spacing w:after="0" w:line="240" w:lineRule="auto"/>
              <w:rPr>
                <w:rFonts w:ascii="Calibri" w:eastAsia="Times New Roman" w:hAnsi="Calibri" w:cs="Calibri"/>
                <w:b/>
                <w:bCs/>
                <w:i/>
                <w:iCs/>
                <w:color w:val="00FF00"/>
                <w:lang w:eastAsia="nl-NL"/>
              </w:rPr>
            </w:pPr>
            <w:r w:rsidRPr="00554CF5">
              <w:rPr>
                <w:rFonts w:ascii="Calibri" w:eastAsia="Times New Roman" w:hAnsi="Calibri" w:cs="Calibri"/>
                <w:b/>
                <w:bCs/>
                <w:i/>
                <w:iCs/>
                <w:color w:val="00FF00"/>
                <w:lang w:eastAsia="nl-NL"/>
              </w:rPr>
              <w:t>indien minderjarig</w:t>
            </w:r>
          </w:p>
          <w:p w14:paraId="171BC71A" w14:textId="77777777" w:rsidR="00554CF5" w:rsidRPr="00554CF5" w:rsidRDefault="00554CF5" w:rsidP="00E77017">
            <w:pPr>
              <w:spacing w:after="0" w:line="240" w:lineRule="auto"/>
              <w:rPr>
                <w:rFonts w:ascii="Calibri" w:eastAsia="Times New Roman" w:hAnsi="Calibri" w:cs="Calibri"/>
                <w:b/>
                <w:bCs/>
                <w:i/>
                <w:iCs/>
                <w:color w:val="00FF00"/>
                <w:lang w:eastAsia="nl-NL"/>
              </w:rPr>
            </w:pPr>
          </w:p>
          <w:p w14:paraId="23DBA36D" w14:textId="77777777" w:rsidR="00781BD5" w:rsidRPr="00554CF5" w:rsidRDefault="00781BD5" w:rsidP="00E77017">
            <w:pPr>
              <w:spacing w:after="0" w:line="240" w:lineRule="auto"/>
              <w:rPr>
                <w:rFonts w:ascii="Calibri" w:eastAsia="Times New Roman" w:hAnsi="Calibri" w:cs="Calibri"/>
                <w:b/>
                <w:bCs/>
                <w:i/>
                <w:iCs/>
                <w:color w:val="00FF00"/>
                <w:lang w:eastAsia="nl-NL"/>
              </w:rPr>
            </w:pPr>
          </w:p>
        </w:tc>
        <w:tc>
          <w:tcPr>
            <w:tcW w:w="196" w:type="dxa"/>
            <w:tcBorders>
              <w:top w:val="nil"/>
              <w:left w:val="nil"/>
              <w:bottom w:val="nil"/>
              <w:right w:val="nil"/>
            </w:tcBorders>
            <w:noWrap/>
            <w:vAlign w:val="bottom"/>
            <w:hideMark/>
          </w:tcPr>
          <w:p w14:paraId="3C195FC5" w14:textId="77777777" w:rsidR="00B07134" w:rsidRPr="00554CF5" w:rsidRDefault="00B07134" w:rsidP="00E77017">
            <w:pPr>
              <w:spacing w:after="0" w:line="240" w:lineRule="auto"/>
              <w:rPr>
                <w:rFonts w:ascii="Calibri" w:eastAsia="Times New Roman" w:hAnsi="Calibri" w:cs="Calibri"/>
                <w:i/>
                <w:iCs/>
                <w:color w:val="00FF00"/>
                <w:lang w:eastAsia="nl-NL"/>
              </w:rPr>
            </w:pPr>
          </w:p>
        </w:tc>
        <w:tc>
          <w:tcPr>
            <w:tcW w:w="1952" w:type="dxa"/>
            <w:tcBorders>
              <w:top w:val="nil"/>
              <w:left w:val="nil"/>
              <w:bottom w:val="nil"/>
              <w:right w:val="nil"/>
            </w:tcBorders>
            <w:noWrap/>
            <w:vAlign w:val="bottom"/>
            <w:hideMark/>
          </w:tcPr>
          <w:p w14:paraId="347BE182" w14:textId="77777777" w:rsidR="00B07134" w:rsidRPr="00554CF5" w:rsidRDefault="00B07134" w:rsidP="00E77017">
            <w:pPr>
              <w:spacing w:after="0" w:line="240" w:lineRule="auto"/>
              <w:rPr>
                <w:rFonts w:ascii="Times New Roman" w:eastAsia="Times New Roman" w:hAnsi="Times New Roman" w:cs="Times New Roman"/>
                <w:color w:val="00FF00"/>
                <w:sz w:val="20"/>
                <w:szCs w:val="20"/>
                <w:lang w:eastAsia="nl-NL"/>
              </w:rPr>
            </w:pPr>
          </w:p>
        </w:tc>
        <w:tc>
          <w:tcPr>
            <w:tcW w:w="356" w:type="dxa"/>
            <w:tcBorders>
              <w:top w:val="nil"/>
              <w:left w:val="nil"/>
              <w:bottom w:val="nil"/>
              <w:right w:val="nil"/>
            </w:tcBorders>
            <w:noWrap/>
            <w:vAlign w:val="bottom"/>
            <w:hideMark/>
          </w:tcPr>
          <w:p w14:paraId="0F870302" w14:textId="77777777" w:rsidR="00B07134" w:rsidRPr="00554CF5" w:rsidRDefault="00B07134" w:rsidP="00E77017">
            <w:pPr>
              <w:spacing w:after="0" w:line="240" w:lineRule="auto"/>
              <w:rPr>
                <w:rFonts w:ascii="Times New Roman" w:eastAsia="Times New Roman" w:hAnsi="Times New Roman" w:cs="Times New Roman"/>
                <w:color w:val="00FF00"/>
                <w:sz w:val="20"/>
                <w:szCs w:val="20"/>
                <w:lang w:eastAsia="nl-NL"/>
              </w:rPr>
            </w:pPr>
          </w:p>
        </w:tc>
        <w:tc>
          <w:tcPr>
            <w:tcW w:w="964" w:type="dxa"/>
            <w:tcBorders>
              <w:top w:val="nil"/>
              <w:left w:val="nil"/>
              <w:bottom w:val="nil"/>
              <w:right w:val="nil"/>
            </w:tcBorders>
            <w:noWrap/>
            <w:vAlign w:val="bottom"/>
            <w:hideMark/>
          </w:tcPr>
          <w:p w14:paraId="498B21D8" w14:textId="77777777" w:rsidR="00B07134" w:rsidRPr="00554CF5" w:rsidRDefault="00B07134" w:rsidP="00E77017">
            <w:pPr>
              <w:spacing w:after="0" w:line="240" w:lineRule="auto"/>
              <w:rPr>
                <w:rFonts w:ascii="Times New Roman" w:eastAsia="Times New Roman" w:hAnsi="Times New Roman" w:cs="Times New Roman"/>
                <w:color w:val="00FF00"/>
                <w:sz w:val="20"/>
                <w:szCs w:val="20"/>
                <w:lang w:eastAsia="nl-NL"/>
              </w:rPr>
            </w:pPr>
          </w:p>
        </w:tc>
        <w:tc>
          <w:tcPr>
            <w:tcW w:w="960" w:type="dxa"/>
            <w:tcBorders>
              <w:top w:val="nil"/>
              <w:left w:val="nil"/>
              <w:bottom w:val="nil"/>
              <w:right w:val="nil"/>
            </w:tcBorders>
            <w:noWrap/>
            <w:vAlign w:val="bottom"/>
            <w:hideMark/>
          </w:tcPr>
          <w:p w14:paraId="799E2532" w14:textId="77777777" w:rsidR="00B07134" w:rsidRPr="00554CF5" w:rsidRDefault="00B07134" w:rsidP="00E77017">
            <w:pPr>
              <w:spacing w:after="0" w:line="240" w:lineRule="auto"/>
              <w:rPr>
                <w:rFonts w:ascii="Times New Roman" w:eastAsia="Times New Roman" w:hAnsi="Times New Roman" w:cs="Times New Roman"/>
                <w:color w:val="00FF00"/>
                <w:sz w:val="20"/>
                <w:szCs w:val="20"/>
                <w:lang w:eastAsia="nl-NL"/>
              </w:rPr>
            </w:pPr>
          </w:p>
        </w:tc>
        <w:tc>
          <w:tcPr>
            <w:tcW w:w="1144" w:type="dxa"/>
            <w:tcBorders>
              <w:top w:val="nil"/>
              <w:left w:val="nil"/>
              <w:bottom w:val="nil"/>
              <w:right w:val="nil"/>
            </w:tcBorders>
            <w:noWrap/>
            <w:vAlign w:val="bottom"/>
            <w:hideMark/>
          </w:tcPr>
          <w:p w14:paraId="4305E52D" w14:textId="77777777" w:rsidR="00B07134" w:rsidRPr="00554CF5" w:rsidRDefault="00B07134" w:rsidP="00E77017">
            <w:pPr>
              <w:spacing w:after="0" w:line="240" w:lineRule="auto"/>
              <w:rPr>
                <w:rFonts w:ascii="Times New Roman" w:eastAsia="Times New Roman" w:hAnsi="Times New Roman" w:cs="Times New Roman"/>
                <w:color w:val="00FF00"/>
                <w:sz w:val="20"/>
                <w:szCs w:val="20"/>
                <w:lang w:eastAsia="nl-NL"/>
              </w:rPr>
            </w:pPr>
          </w:p>
        </w:tc>
        <w:tc>
          <w:tcPr>
            <w:tcW w:w="960" w:type="dxa"/>
            <w:tcBorders>
              <w:top w:val="nil"/>
              <w:left w:val="nil"/>
              <w:bottom w:val="nil"/>
              <w:right w:val="nil"/>
            </w:tcBorders>
            <w:noWrap/>
            <w:vAlign w:val="bottom"/>
            <w:hideMark/>
          </w:tcPr>
          <w:p w14:paraId="5435CC7C" w14:textId="77777777" w:rsidR="00B07134" w:rsidRPr="00554CF5" w:rsidRDefault="00B07134" w:rsidP="00E77017">
            <w:pPr>
              <w:spacing w:after="0" w:line="240" w:lineRule="auto"/>
              <w:rPr>
                <w:rFonts w:ascii="Times New Roman" w:eastAsia="Times New Roman" w:hAnsi="Times New Roman" w:cs="Times New Roman"/>
                <w:color w:val="00FF00"/>
                <w:sz w:val="20"/>
                <w:szCs w:val="20"/>
                <w:lang w:eastAsia="nl-NL"/>
              </w:rPr>
            </w:pPr>
          </w:p>
        </w:tc>
      </w:tr>
      <w:tr w:rsidR="00B07134" w:rsidRPr="001B4E92" w14:paraId="75FEABCB" w14:textId="77777777" w:rsidTr="00E77017">
        <w:trPr>
          <w:trHeight w:val="420"/>
        </w:trPr>
        <w:tc>
          <w:tcPr>
            <w:tcW w:w="280" w:type="dxa"/>
            <w:tcBorders>
              <w:top w:val="nil"/>
              <w:left w:val="nil"/>
              <w:bottom w:val="nil"/>
              <w:right w:val="nil"/>
            </w:tcBorders>
            <w:noWrap/>
            <w:vAlign w:val="bottom"/>
            <w:hideMark/>
          </w:tcPr>
          <w:p w14:paraId="288226C1" w14:textId="77777777" w:rsidR="00781BD5" w:rsidRPr="001B4E92" w:rsidRDefault="00781BD5" w:rsidP="00E77017">
            <w:pPr>
              <w:spacing w:after="0" w:line="240" w:lineRule="auto"/>
              <w:rPr>
                <w:rFonts w:ascii="Times New Roman" w:eastAsia="Times New Roman" w:hAnsi="Times New Roman" w:cs="Times New Roman"/>
                <w:sz w:val="20"/>
                <w:szCs w:val="20"/>
                <w:lang w:eastAsia="nl-NL"/>
              </w:rPr>
            </w:pPr>
          </w:p>
        </w:tc>
        <w:tc>
          <w:tcPr>
            <w:tcW w:w="2792" w:type="dxa"/>
            <w:gridSpan w:val="3"/>
            <w:tcBorders>
              <w:top w:val="single" w:sz="4" w:space="0" w:color="auto"/>
              <w:left w:val="single" w:sz="4" w:space="0" w:color="auto"/>
              <w:bottom w:val="single" w:sz="4" w:space="0" w:color="auto"/>
              <w:right w:val="nil"/>
            </w:tcBorders>
            <w:noWrap/>
            <w:vAlign w:val="bottom"/>
            <w:hideMark/>
          </w:tcPr>
          <w:p w14:paraId="2415727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Naam ouder/verzorger 1</w:t>
            </w:r>
          </w:p>
        </w:tc>
        <w:tc>
          <w:tcPr>
            <w:tcW w:w="1952" w:type="dxa"/>
            <w:tcBorders>
              <w:top w:val="single" w:sz="4" w:space="0" w:color="auto"/>
              <w:left w:val="nil"/>
              <w:bottom w:val="single" w:sz="4" w:space="0" w:color="auto"/>
              <w:right w:val="nil"/>
            </w:tcBorders>
            <w:noWrap/>
            <w:vAlign w:val="bottom"/>
            <w:hideMark/>
          </w:tcPr>
          <w:p w14:paraId="65D4E31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single" w:sz="4" w:space="0" w:color="auto"/>
              <w:left w:val="nil"/>
              <w:bottom w:val="single" w:sz="4" w:space="0" w:color="auto"/>
              <w:right w:val="nil"/>
            </w:tcBorders>
            <w:noWrap/>
            <w:vAlign w:val="bottom"/>
            <w:hideMark/>
          </w:tcPr>
          <w:p w14:paraId="3319F65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single" w:sz="4" w:space="0" w:color="auto"/>
              <w:left w:val="nil"/>
              <w:bottom w:val="single" w:sz="4" w:space="0" w:color="auto"/>
              <w:right w:val="nil"/>
            </w:tcBorders>
            <w:noWrap/>
            <w:vAlign w:val="bottom"/>
            <w:hideMark/>
          </w:tcPr>
          <w:p w14:paraId="060BB4B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single" w:sz="4" w:space="0" w:color="auto"/>
              <w:left w:val="nil"/>
              <w:bottom w:val="single" w:sz="4" w:space="0" w:color="auto"/>
              <w:right w:val="nil"/>
            </w:tcBorders>
            <w:noWrap/>
            <w:vAlign w:val="bottom"/>
            <w:hideMark/>
          </w:tcPr>
          <w:p w14:paraId="0A2136F7"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single" w:sz="4" w:space="0" w:color="auto"/>
              <w:left w:val="nil"/>
              <w:bottom w:val="single" w:sz="4" w:space="0" w:color="auto"/>
              <w:right w:val="nil"/>
            </w:tcBorders>
            <w:noWrap/>
            <w:vAlign w:val="bottom"/>
            <w:hideMark/>
          </w:tcPr>
          <w:p w14:paraId="37464AB8"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single" w:sz="4" w:space="0" w:color="auto"/>
              <w:left w:val="nil"/>
              <w:bottom w:val="single" w:sz="4" w:space="0" w:color="auto"/>
              <w:right w:val="single" w:sz="4" w:space="0" w:color="auto"/>
            </w:tcBorders>
            <w:noWrap/>
            <w:vAlign w:val="bottom"/>
            <w:hideMark/>
          </w:tcPr>
          <w:p w14:paraId="1EAD360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6B4A708D" w14:textId="77777777" w:rsidTr="00E77017">
        <w:trPr>
          <w:trHeight w:val="420"/>
        </w:trPr>
        <w:tc>
          <w:tcPr>
            <w:tcW w:w="280" w:type="dxa"/>
            <w:tcBorders>
              <w:top w:val="nil"/>
              <w:left w:val="nil"/>
              <w:bottom w:val="nil"/>
              <w:right w:val="nil"/>
            </w:tcBorders>
            <w:noWrap/>
            <w:vAlign w:val="bottom"/>
            <w:hideMark/>
          </w:tcPr>
          <w:p w14:paraId="4611713F"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single" w:sz="4" w:space="0" w:color="auto"/>
              <w:bottom w:val="single" w:sz="4" w:space="0" w:color="auto"/>
              <w:right w:val="nil"/>
            </w:tcBorders>
            <w:noWrap/>
            <w:vAlign w:val="bottom"/>
            <w:hideMark/>
          </w:tcPr>
          <w:p w14:paraId="26326A4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Telefoon</w:t>
            </w:r>
          </w:p>
        </w:tc>
        <w:tc>
          <w:tcPr>
            <w:tcW w:w="196" w:type="dxa"/>
            <w:tcBorders>
              <w:top w:val="nil"/>
              <w:left w:val="nil"/>
              <w:bottom w:val="single" w:sz="4" w:space="0" w:color="auto"/>
              <w:right w:val="nil"/>
            </w:tcBorders>
            <w:noWrap/>
            <w:vAlign w:val="bottom"/>
            <w:hideMark/>
          </w:tcPr>
          <w:p w14:paraId="77252C2B"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681C54C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21EDF49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40CD46E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1E26FEE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590D2FEB"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69F421F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55C7C12B"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69F89F82" w14:textId="77777777" w:rsidTr="00E77017">
        <w:trPr>
          <w:trHeight w:val="420"/>
        </w:trPr>
        <w:tc>
          <w:tcPr>
            <w:tcW w:w="280" w:type="dxa"/>
            <w:tcBorders>
              <w:top w:val="nil"/>
              <w:left w:val="nil"/>
              <w:bottom w:val="nil"/>
              <w:right w:val="nil"/>
            </w:tcBorders>
            <w:noWrap/>
            <w:vAlign w:val="bottom"/>
            <w:hideMark/>
          </w:tcPr>
          <w:p w14:paraId="21CCBA93"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single" w:sz="4" w:space="0" w:color="auto"/>
              <w:bottom w:val="single" w:sz="4" w:space="0" w:color="auto"/>
              <w:right w:val="nil"/>
            </w:tcBorders>
            <w:noWrap/>
            <w:vAlign w:val="bottom"/>
            <w:hideMark/>
          </w:tcPr>
          <w:p w14:paraId="461E5BD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E-mail</w:t>
            </w:r>
          </w:p>
        </w:tc>
        <w:tc>
          <w:tcPr>
            <w:tcW w:w="196" w:type="dxa"/>
            <w:tcBorders>
              <w:top w:val="nil"/>
              <w:left w:val="nil"/>
              <w:bottom w:val="single" w:sz="4" w:space="0" w:color="auto"/>
              <w:right w:val="nil"/>
            </w:tcBorders>
            <w:noWrap/>
            <w:vAlign w:val="bottom"/>
            <w:hideMark/>
          </w:tcPr>
          <w:p w14:paraId="15B70B8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2A42C0AB"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5DE62C8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6247DB3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79B0A297"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085A791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11E5039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19C65D5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52BC8AD9" w14:textId="77777777" w:rsidTr="00E77017">
        <w:trPr>
          <w:trHeight w:val="420"/>
        </w:trPr>
        <w:tc>
          <w:tcPr>
            <w:tcW w:w="280" w:type="dxa"/>
            <w:tcBorders>
              <w:top w:val="nil"/>
              <w:left w:val="nil"/>
              <w:bottom w:val="nil"/>
              <w:right w:val="nil"/>
            </w:tcBorders>
            <w:noWrap/>
            <w:vAlign w:val="bottom"/>
            <w:hideMark/>
          </w:tcPr>
          <w:p w14:paraId="020C3F8F"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792" w:type="dxa"/>
            <w:gridSpan w:val="3"/>
            <w:tcBorders>
              <w:top w:val="single" w:sz="4" w:space="0" w:color="auto"/>
              <w:left w:val="single" w:sz="4" w:space="0" w:color="auto"/>
              <w:bottom w:val="single" w:sz="4" w:space="0" w:color="auto"/>
              <w:right w:val="nil"/>
            </w:tcBorders>
            <w:noWrap/>
            <w:vAlign w:val="bottom"/>
            <w:hideMark/>
          </w:tcPr>
          <w:p w14:paraId="2AEEF1B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Naam ouder/verzorger 2</w:t>
            </w:r>
          </w:p>
        </w:tc>
        <w:tc>
          <w:tcPr>
            <w:tcW w:w="1952" w:type="dxa"/>
            <w:tcBorders>
              <w:top w:val="nil"/>
              <w:left w:val="nil"/>
              <w:bottom w:val="single" w:sz="4" w:space="0" w:color="auto"/>
              <w:right w:val="nil"/>
            </w:tcBorders>
            <w:noWrap/>
            <w:vAlign w:val="bottom"/>
            <w:hideMark/>
          </w:tcPr>
          <w:p w14:paraId="2BBAFB9B"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3F532DCB"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75109F5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19BD70E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139FF18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7A02A68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7DC8503A" w14:textId="77777777" w:rsidTr="00E77017">
        <w:trPr>
          <w:trHeight w:val="420"/>
        </w:trPr>
        <w:tc>
          <w:tcPr>
            <w:tcW w:w="280" w:type="dxa"/>
            <w:tcBorders>
              <w:top w:val="nil"/>
              <w:left w:val="nil"/>
              <w:bottom w:val="nil"/>
              <w:right w:val="nil"/>
            </w:tcBorders>
            <w:noWrap/>
            <w:vAlign w:val="bottom"/>
            <w:hideMark/>
          </w:tcPr>
          <w:p w14:paraId="26278B03"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single" w:sz="4" w:space="0" w:color="auto"/>
              <w:bottom w:val="single" w:sz="4" w:space="0" w:color="auto"/>
              <w:right w:val="nil"/>
            </w:tcBorders>
            <w:noWrap/>
            <w:vAlign w:val="bottom"/>
            <w:hideMark/>
          </w:tcPr>
          <w:p w14:paraId="560CC64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Telefoon</w:t>
            </w:r>
          </w:p>
        </w:tc>
        <w:tc>
          <w:tcPr>
            <w:tcW w:w="196" w:type="dxa"/>
            <w:tcBorders>
              <w:top w:val="nil"/>
              <w:left w:val="nil"/>
              <w:bottom w:val="single" w:sz="4" w:space="0" w:color="auto"/>
              <w:right w:val="nil"/>
            </w:tcBorders>
            <w:noWrap/>
            <w:vAlign w:val="bottom"/>
            <w:hideMark/>
          </w:tcPr>
          <w:p w14:paraId="4320A4D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56605AF1"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498DA80A"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5A74755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40C5EE5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045606E8"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7353B0B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6CAE824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49250471" w14:textId="77777777" w:rsidTr="00E77017">
        <w:trPr>
          <w:trHeight w:val="420"/>
        </w:trPr>
        <w:tc>
          <w:tcPr>
            <w:tcW w:w="280" w:type="dxa"/>
            <w:tcBorders>
              <w:top w:val="nil"/>
              <w:left w:val="nil"/>
              <w:bottom w:val="nil"/>
              <w:right w:val="nil"/>
            </w:tcBorders>
            <w:noWrap/>
            <w:vAlign w:val="bottom"/>
            <w:hideMark/>
          </w:tcPr>
          <w:p w14:paraId="08BAC612"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single" w:sz="4" w:space="0" w:color="auto"/>
              <w:bottom w:val="single" w:sz="4" w:space="0" w:color="auto"/>
              <w:right w:val="nil"/>
            </w:tcBorders>
            <w:noWrap/>
            <w:vAlign w:val="bottom"/>
            <w:hideMark/>
          </w:tcPr>
          <w:p w14:paraId="004D63E7"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E-mail</w:t>
            </w:r>
          </w:p>
        </w:tc>
        <w:tc>
          <w:tcPr>
            <w:tcW w:w="196" w:type="dxa"/>
            <w:tcBorders>
              <w:top w:val="nil"/>
              <w:left w:val="nil"/>
              <w:bottom w:val="single" w:sz="4" w:space="0" w:color="auto"/>
              <w:right w:val="nil"/>
            </w:tcBorders>
            <w:noWrap/>
            <w:vAlign w:val="bottom"/>
            <w:hideMark/>
          </w:tcPr>
          <w:p w14:paraId="33FE53B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3EDE28D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6BD1790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5E1DC35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36DC7FF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4425A42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7318722B"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0BE0C653"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554CF5" w:rsidRPr="00554CF5" w14:paraId="7BA2A6BD" w14:textId="77777777" w:rsidTr="00E77017">
        <w:trPr>
          <w:trHeight w:val="300"/>
        </w:trPr>
        <w:tc>
          <w:tcPr>
            <w:tcW w:w="280" w:type="dxa"/>
            <w:tcBorders>
              <w:top w:val="nil"/>
              <w:left w:val="nil"/>
              <w:bottom w:val="nil"/>
              <w:right w:val="nil"/>
            </w:tcBorders>
            <w:noWrap/>
            <w:vAlign w:val="bottom"/>
            <w:hideMark/>
          </w:tcPr>
          <w:p w14:paraId="66795AF7" w14:textId="77777777" w:rsidR="00554CF5" w:rsidRPr="00554CF5" w:rsidRDefault="00554CF5" w:rsidP="00E77017">
            <w:pPr>
              <w:spacing w:after="0" w:line="240" w:lineRule="auto"/>
              <w:rPr>
                <w:rFonts w:ascii="Calibri" w:eastAsia="Times New Roman" w:hAnsi="Calibri" w:cs="Calibri"/>
                <w:color w:val="2F5496" w:themeColor="accent1" w:themeShade="BF"/>
                <w:lang w:eastAsia="nl-NL"/>
              </w:rPr>
            </w:pPr>
          </w:p>
          <w:p w14:paraId="58A3A30D" w14:textId="77777777" w:rsidR="00554CF5" w:rsidRPr="00554CF5" w:rsidRDefault="00554CF5" w:rsidP="00E77017">
            <w:pPr>
              <w:spacing w:after="0" w:line="240" w:lineRule="auto"/>
              <w:rPr>
                <w:rFonts w:ascii="Calibri" w:eastAsia="Times New Roman" w:hAnsi="Calibri" w:cs="Calibri"/>
                <w:color w:val="2F5496" w:themeColor="accent1" w:themeShade="BF"/>
                <w:lang w:eastAsia="nl-NL"/>
              </w:rPr>
            </w:pPr>
          </w:p>
          <w:p w14:paraId="18B30417" w14:textId="77777777" w:rsidR="00554CF5" w:rsidRPr="00554CF5" w:rsidRDefault="00554CF5" w:rsidP="00E77017">
            <w:pPr>
              <w:spacing w:after="0" w:line="240" w:lineRule="auto"/>
              <w:rPr>
                <w:rFonts w:ascii="Calibri" w:eastAsia="Times New Roman" w:hAnsi="Calibri" w:cs="Calibri"/>
                <w:color w:val="2F5496" w:themeColor="accent1" w:themeShade="BF"/>
                <w:lang w:eastAsia="nl-NL"/>
              </w:rPr>
            </w:pPr>
          </w:p>
        </w:tc>
        <w:tc>
          <w:tcPr>
            <w:tcW w:w="2596" w:type="dxa"/>
            <w:gridSpan w:val="2"/>
            <w:tcBorders>
              <w:top w:val="nil"/>
              <w:left w:val="nil"/>
              <w:bottom w:val="nil"/>
              <w:right w:val="nil"/>
            </w:tcBorders>
            <w:noWrap/>
            <w:vAlign w:val="bottom"/>
            <w:hideMark/>
          </w:tcPr>
          <w:p w14:paraId="26B09C15" w14:textId="77777777" w:rsidR="00554CF5" w:rsidRPr="00554CF5" w:rsidRDefault="00554CF5" w:rsidP="00E77017">
            <w:pPr>
              <w:spacing w:after="0" w:line="240" w:lineRule="auto"/>
              <w:rPr>
                <w:rFonts w:ascii="Calibri" w:eastAsia="Times New Roman" w:hAnsi="Calibri" w:cs="Calibri"/>
                <w:b/>
                <w:bCs/>
                <w:i/>
                <w:iCs/>
                <w:color w:val="2F5496" w:themeColor="accent1" w:themeShade="BF"/>
                <w:lang w:eastAsia="nl-NL"/>
              </w:rPr>
            </w:pPr>
          </w:p>
          <w:p w14:paraId="60608E2B" w14:textId="15EE4701" w:rsidR="00554CF5" w:rsidRPr="00554CF5" w:rsidRDefault="00554CF5" w:rsidP="00E77017">
            <w:pPr>
              <w:spacing w:after="0" w:line="240" w:lineRule="auto"/>
              <w:rPr>
                <w:rFonts w:ascii="Calibri" w:eastAsia="Times New Roman" w:hAnsi="Calibri" w:cs="Calibri"/>
                <w:b/>
                <w:bCs/>
                <w:i/>
                <w:iCs/>
                <w:color w:val="2F5496" w:themeColor="accent1" w:themeShade="BF"/>
                <w:lang w:eastAsia="nl-NL"/>
              </w:rPr>
            </w:pPr>
            <w:r w:rsidRPr="00554CF5">
              <w:rPr>
                <w:rFonts w:ascii="Calibri" w:eastAsia="Times New Roman" w:hAnsi="Calibri" w:cs="Calibri"/>
                <w:b/>
                <w:bCs/>
                <w:i/>
                <w:iCs/>
                <w:color w:val="2F5496" w:themeColor="accent1" w:themeShade="BF"/>
                <w:lang w:eastAsia="nl-NL"/>
              </w:rPr>
              <w:t>en</w:t>
            </w:r>
          </w:p>
          <w:p w14:paraId="733AFED4" w14:textId="77777777" w:rsidR="00554CF5" w:rsidRPr="00554CF5" w:rsidRDefault="00554CF5" w:rsidP="00E77017">
            <w:pPr>
              <w:spacing w:after="0" w:line="240" w:lineRule="auto"/>
              <w:rPr>
                <w:rFonts w:ascii="Calibri" w:eastAsia="Times New Roman" w:hAnsi="Calibri" w:cs="Calibri"/>
                <w:b/>
                <w:bCs/>
                <w:i/>
                <w:iCs/>
                <w:color w:val="2F5496" w:themeColor="accent1" w:themeShade="BF"/>
                <w:lang w:eastAsia="nl-NL"/>
              </w:rPr>
            </w:pPr>
          </w:p>
          <w:p w14:paraId="394F0AD8" w14:textId="77777777" w:rsidR="00554CF5" w:rsidRPr="00554CF5" w:rsidRDefault="00554CF5" w:rsidP="00E77017">
            <w:pPr>
              <w:spacing w:after="0" w:line="240" w:lineRule="auto"/>
              <w:rPr>
                <w:rFonts w:ascii="Calibri" w:eastAsia="Times New Roman" w:hAnsi="Calibri" w:cs="Calibri"/>
                <w:b/>
                <w:bCs/>
                <w:i/>
                <w:iCs/>
                <w:color w:val="2F5496" w:themeColor="accent1" w:themeShade="BF"/>
                <w:lang w:eastAsia="nl-NL"/>
              </w:rPr>
            </w:pPr>
          </w:p>
        </w:tc>
        <w:tc>
          <w:tcPr>
            <w:tcW w:w="196" w:type="dxa"/>
            <w:tcBorders>
              <w:top w:val="nil"/>
              <w:left w:val="nil"/>
              <w:bottom w:val="nil"/>
              <w:right w:val="nil"/>
            </w:tcBorders>
            <w:noWrap/>
            <w:vAlign w:val="bottom"/>
            <w:hideMark/>
          </w:tcPr>
          <w:p w14:paraId="285FD5D0" w14:textId="77777777" w:rsidR="00554CF5" w:rsidRPr="00554CF5" w:rsidRDefault="00554CF5" w:rsidP="00E77017">
            <w:pPr>
              <w:spacing w:after="0" w:line="240" w:lineRule="auto"/>
              <w:rPr>
                <w:rFonts w:ascii="Calibri" w:eastAsia="Times New Roman" w:hAnsi="Calibri" w:cs="Calibri"/>
                <w:i/>
                <w:iCs/>
                <w:color w:val="2F5496" w:themeColor="accent1" w:themeShade="BF"/>
                <w:lang w:eastAsia="nl-NL"/>
              </w:rPr>
            </w:pPr>
          </w:p>
        </w:tc>
        <w:tc>
          <w:tcPr>
            <w:tcW w:w="1952" w:type="dxa"/>
            <w:tcBorders>
              <w:top w:val="nil"/>
              <w:left w:val="nil"/>
              <w:bottom w:val="nil"/>
              <w:right w:val="nil"/>
            </w:tcBorders>
            <w:noWrap/>
            <w:vAlign w:val="bottom"/>
            <w:hideMark/>
          </w:tcPr>
          <w:p w14:paraId="7F9A6221" w14:textId="77777777" w:rsidR="00554CF5" w:rsidRPr="00554CF5" w:rsidRDefault="00554CF5" w:rsidP="00E77017">
            <w:pPr>
              <w:spacing w:after="0" w:line="240" w:lineRule="auto"/>
              <w:rPr>
                <w:rFonts w:ascii="Times New Roman" w:eastAsia="Times New Roman" w:hAnsi="Times New Roman" w:cs="Times New Roman"/>
                <w:color w:val="2F5496" w:themeColor="accent1" w:themeShade="BF"/>
                <w:sz w:val="20"/>
                <w:szCs w:val="20"/>
                <w:lang w:eastAsia="nl-NL"/>
              </w:rPr>
            </w:pPr>
          </w:p>
        </w:tc>
        <w:tc>
          <w:tcPr>
            <w:tcW w:w="356" w:type="dxa"/>
            <w:tcBorders>
              <w:top w:val="nil"/>
              <w:left w:val="nil"/>
              <w:bottom w:val="nil"/>
              <w:right w:val="nil"/>
            </w:tcBorders>
            <w:noWrap/>
            <w:vAlign w:val="bottom"/>
            <w:hideMark/>
          </w:tcPr>
          <w:p w14:paraId="60B37676" w14:textId="77777777" w:rsidR="00554CF5" w:rsidRPr="00554CF5" w:rsidRDefault="00554CF5" w:rsidP="00E77017">
            <w:pPr>
              <w:spacing w:after="0" w:line="240" w:lineRule="auto"/>
              <w:rPr>
                <w:rFonts w:ascii="Times New Roman" w:eastAsia="Times New Roman" w:hAnsi="Times New Roman" w:cs="Times New Roman"/>
                <w:color w:val="2F5496" w:themeColor="accent1" w:themeShade="BF"/>
                <w:sz w:val="20"/>
                <w:szCs w:val="20"/>
                <w:lang w:eastAsia="nl-NL"/>
              </w:rPr>
            </w:pPr>
          </w:p>
        </w:tc>
        <w:tc>
          <w:tcPr>
            <w:tcW w:w="964" w:type="dxa"/>
            <w:tcBorders>
              <w:top w:val="nil"/>
              <w:left w:val="nil"/>
              <w:bottom w:val="nil"/>
              <w:right w:val="nil"/>
            </w:tcBorders>
            <w:noWrap/>
            <w:vAlign w:val="bottom"/>
            <w:hideMark/>
          </w:tcPr>
          <w:p w14:paraId="5FD46B0D" w14:textId="77777777" w:rsidR="00554CF5" w:rsidRPr="00554CF5" w:rsidRDefault="00554CF5" w:rsidP="00E77017">
            <w:pPr>
              <w:spacing w:after="0" w:line="240" w:lineRule="auto"/>
              <w:rPr>
                <w:rFonts w:ascii="Times New Roman" w:eastAsia="Times New Roman" w:hAnsi="Times New Roman" w:cs="Times New Roman"/>
                <w:color w:val="2F5496" w:themeColor="accent1" w:themeShade="BF"/>
                <w:sz w:val="20"/>
                <w:szCs w:val="20"/>
                <w:lang w:eastAsia="nl-NL"/>
              </w:rPr>
            </w:pPr>
          </w:p>
        </w:tc>
        <w:tc>
          <w:tcPr>
            <w:tcW w:w="960" w:type="dxa"/>
            <w:tcBorders>
              <w:top w:val="nil"/>
              <w:left w:val="nil"/>
              <w:bottom w:val="nil"/>
              <w:right w:val="nil"/>
            </w:tcBorders>
            <w:noWrap/>
            <w:vAlign w:val="bottom"/>
            <w:hideMark/>
          </w:tcPr>
          <w:p w14:paraId="731BB7EC" w14:textId="77777777" w:rsidR="00554CF5" w:rsidRPr="00554CF5" w:rsidRDefault="00554CF5" w:rsidP="00E77017">
            <w:pPr>
              <w:spacing w:after="0" w:line="240" w:lineRule="auto"/>
              <w:rPr>
                <w:rFonts w:ascii="Times New Roman" w:eastAsia="Times New Roman" w:hAnsi="Times New Roman" w:cs="Times New Roman"/>
                <w:color w:val="2F5496" w:themeColor="accent1" w:themeShade="BF"/>
                <w:sz w:val="20"/>
                <w:szCs w:val="20"/>
                <w:lang w:eastAsia="nl-NL"/>
              </w:rPr>
            </w:pPr>
          </w:p>
        </w:tc>
        <w:tc>
          <w:tcPr>
            <w:tcW w:w="1144" w:type="dxa"/>
            <w:tcBorders>
              <w:top w:val="nil"/>
              <w:left w:val="nil"/>
              <w:bottom w:val="nil"/>
              <w:right w:val="nil"/>
            </w:tcBorders>
            <w:noWrap/>
            <w:vAlign w:val="bottom"/>
            <w:hideMark/>
          </w:tcPr>
          <w:p w14:paraId="096BCFA6" w14:textId="77777777" w:rsidR="00554CF5" w:rsidRPr="00554CF5" w:rsidRDefault="00554CF5" w:rsidP="00E77017">
            <w:pPr>
              <w:spacing w:after="0" w:line="240" w:lineRule="auto"/>
              <w:rPr>
                <w:rFonts w:ascii="Times New Roman" w:eastAsia="Times New Roman" w:hAnsi="Times New Roman" w:cs="Times New Roman"/>
                <w:color w:val="2F5496" w:themeColor="accent1" w:themeShade="BF"/>
                <w:sz w:val="20"/>
                <w:szCs w:val="20"/>
                <w:lang w:eastAsia="nl-NL"/>
              </w:rPr>
            </w:pPr>
          </w:p>
        </w:tc>
        <w:tc>
          <w:tcPr>
            <w:tcW w:w="960" w:type="dxa"/>
            <w:tcBorders>
              <w:top w:val="nil"/>
              <w:left w:val="nil"/>
              <w:bottom w:val="nil"/>
              <w:right w:val="nil"/>
            </w:tcBorders>
            <w:noWrap/>
            <w:vAlign w:val="bottom"/>
            <w:hideMark/>
          </w:tcPr>
          <w:p w14:paraId="0809D0F9" w14:textId="77777777" w:rsidR="00554CF5" w:rsidRPr="00554CF5" w:rsidRDefault="00554CF5" w:rsidP="00E77017">
            <w:pPr>
              <w:spacing w:after="0" w:line="240" w:lineRule="auto"/>
              <w:rPr>
                <w:rFonts w:ascii="Times New Roman" w:eastAsia="Times New Roman" w:hAnsi="Times New Roman" w:cs="Times New Roman"/>
                <w:color w:val="2F5496" w:themeColor="accent1" w:themeShade="BF"/>
                <w:sz w:val="20"/>
                <w:szCs w:val="20"/>
                <w:lang w:eastAsia="nl-NL"/>
              </w:rPr>
            </w:pPr>
          </w:p>
        </w:tc>
      </w:tr>
      <w:tr w:rsidR="00B07134" w:rsidRPr="001B4E92" w14:paraId="29DD3778" w14:textId="77777777" w:rsidTr="00E77017">
        <w:trPr>
          <w:trHeight w:val="300"/>
        </w:trPr>
        <w:tc>
          <w:tcPr>
            <w:tcW w:w="280" w:type="dxa"/>
            <w:tcBorders>
              <w:top w:val="nil"/>
              <w:left w:val="nil"/>
              <w:bottom w:val="nil"/>
              <w:right w:val="nil"/>
            </w:tcBorders>
            <w:noWrap/>
            <w:vAlign w:val="bottom"/>
            <w:hideMark/>
          </w:tcPr>
          <w:p w14:paraId="7A382E71"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2596" w:type="dxa"/>
            <w:gridSpan w:val="2"/>
            <w:tcBorders>
              <w:top w:val="single" w:sz="4" w:space="0" w:color="auto"/>
              <w:left w:val="single" w:sz="4" w:space="0" w:color="auto"/>
              <w:bottom w:val="single" w:sz="4" w:space="0" w:color="auto"/>
              <w:right w:val="nil"/>
            </w:tcBorders>
            <w:noWrap/>
            <w:vAlign w:val="bottom"/>
            <w:hideMark/>
          </w:tcPr>
          <w:p w14:paraId="585A9FA2" w14:textId="77777777" w:rsidR="00B07134" w:rsidRPr="001B4E92" w:rsidRDefault="00B07134" w:rsidP="00E77017">
            <w:pPr>
              <w:spacing w:after="0" w:line="240" w:lineRule="auto"/>
              <w:rPr>
                <w:rFonts w:ascii="Calibri" w:eastAsia="Times New Roman" w:hAnsi="Calibri" w:cs="Calibri"/>
                <w:b/>
                <w:bCs/>
                <w:color w:val="000000"/>
                <w:lang w:eastAsia="nl-NL"/>
              </w:rPr>
            </w:pPr>
            <w:r w:rsidRPr="00B07134">
              <w:rPr>
                <w:rFonts w:ascii="Calibri" w:eastAsia="Times New Roman" w:hAnsi="Calibri" w:cs="Calibri"/>
                <w:b/>
                <w:bCs/>
                <w:color w:val="2F5496" w:themeColor="accent1" w:themeShade="BF"/>
                <w:lang w:eastAsia="nl-NL"/>
              </w:rPr>
              <w:t>Zorgaanbieder,</w:t>
            </w:r>
          </w:p>
        </w:tc>
        <w:tc>
          <w:tcPr>
            <w:tcW w:w="196" w:type="dxa"/>
            <w:tcBorders>
              <w:top w:val="single" w:sz="4" w:space="0" w:color="auto"/>
              <w:left w:val="nil"/>
              <w:bottom w:val="single" w:sz="4" w:space="0" w:color="auto"/>
              <w:right w:val="nil"/>
            </w:tcBorders>
            <w:noWrap/>
            <w:vAlign w:val="bottom"/>
            <w:hideMark/>
          </w:tcPr>
          <w:p w14:paraId="27AAE9FD" w14:textId="77777777" w:rsidR="00B07134" w:rsidRPr="001B4E92" w:rsidRDefault="00B07134" w:rsidP="00E77017">
            <w:pPr>
              <w:spacing w:after="0" w:line="240" w:lineRule="auto"/>
              <w:rPr>
                <w:rFonts w:ascii="Calibri" w:eastAsia="Times New Roman" w:hAnsi="Calibri" w:cs="Calibri"/>
                <w:b/>
                <w:bCs/>
                <w:color w:val="000000"/>
                <w:lang w:eastAsia="nl-NL"/>
              </w:rPr>
            </w:pPr>
            <w:r w:rsidRPr="001B4E92">
              <w:rPr>
                <w:rFonts w:ascii="Calibri" w:eastAsia="Times New Roman" w:hAnsi="Calibri" w:cs="Calibri"/>
                <w:b/>
                <w:bCs/>
                <w:color w:val="000000"/>
                <w:lang w:eastAsia="nl-NL"/>
              </w:rPr>
              <w:t> </w:t>
            </w:r>
          </w:p>
        </w:tc>
        <w:tc>
          <w:tcPr>
            <w:tcW w:w="1952" w:type="dxa"/>
            <w:tcBorders>
              <w:top w:val="single" w:sz="4" w:space="0" w:color="auto"/>
              <w:left w:val="nil"/>
              <w:bottom w:val="single" w:sz="4" w:space="0" w:color="auto"/>
              <w:right w:val="nil"/>
            </w:tcBorders>
            <w:noWrap/>
            <w:vAlign w:val="bottom"/>
            <w:hideMark/>
          </w:tcPr>
          <w:p w14:paraId="62DF441C" w14:textId="77777777" w:rsidR="00B07134" w:rsidRPr="001B4E92" w:rsidRDefault="00B07134" w:rsidP="00E77017">
            <w:pPr>
              <w:spacing w:after="0" w:line="240" w:lineRule="auto"/>
              <w:rPr>
                <w:rFonts w:ascii="Calibri" w:eastAsia="Times New Roman" w:hAnsi="Calibri" w:cs="Calibri"/>
                <w:b/>
                <w:bCs/>
                <w:color w:val="000000"/>
                <w:lang w:eastAsia="nl-NL"/>
              </w:rPr>
            </w:pPr>
            <w:r w:rsidRPr="001B4E92">
              <w:rPr>
                <w:rFonts w:ascii="Calibri" w:eastAsia="Times New Roman" w:hAnsi="Calibri" w:cs="Calibri"/>
                <w:b/>
                <w:bCs/>
                <w:color w:val="000000"/>
                <w:lang w:eastAsia="nl-NL"/>
              </w:rPr>
              <w:t> </w:t>
            </w:r>
          </w:p>
        </w:tc>
        <w:tc>
          <w:tcPr>
            <w:tcW w:w="356" w:type="dxa"/>
            <w:tcBorders>
              <w:top w:val="single" w:sz="4" w:space="0" w:color="auto"/>
              <w:left w:val="nil"/>
              <w:bottom w:val="single" w:sz="4" w:space="0" w:color="auto"/>
              <w:right w:val="nil"/>
            </w:tcBorders>
            <w:noWrap/>
            <w:vAlign w:val="bottom"/>
            <w:hideMark/>
          </w:tcPr>
          <w:p w14:paraId="2A44BEAA" w14:textId="77777777" w:rsidR="00B07134" w:rsidRPr="001B4E92" w:rsidRDefault="00B07134" w:rsidP="00E77017">
            <w:pPr>
              <w:spacing w:after="0" w:line="240" w:lineRule="auto"/>
              <w:rPr>
                <w:rFonts w:ascii="Calibri" w:eastAsia="Times New Roman" w:hAnsi="Calibri" w:cs="Calibri"/>
                <w:b/>
                <w:bCs/>
                <w:color w:val="000000"/>
                <w:lang w:eastAsia="nl-NL"/>
              </w:rPr>
            </w:pPr>
            <w:r w:rsidRPr="001B4E92">
              <w:rPr>
                <w:rFonts w:ascii="Calibri" w:eastAsia="Times New Roman" w:hAnsi="Calibri" w:cs="Calibri"/>
                <w:b/>
                <w:bCs/>
                <w:color w:val="000000"/>
                <w:lang w:eastAsia="nl-NL"/>
              </w:rPr>
              <w:t> </w:t>
            </w:r>
          </w:p>
        </w:tc>
        <w:tc>
          <w:tcPr>
            <w:tcW w:w="964" w:type="dxa"/>
            <w:tcBorders>
              <w:top w:val="single" w:sz="4" w:space="0" w:color="auto"/>
              <w:left w:val="nil"/>
              <w:bottom w:val="single" w:sz="4" w:space="0" w:color="auto"/>
              <w:right w:val="nil"/>
            </w:tcBorders>
            <w:noWrap/>
            <w:vAlign w:val="bottom"/>
            <w:hideMark/>
          </w:tcPr>
          <w:p w14:paraId="2A534717" w14:textId="77777777" w:rsidR="00B07134" w:rsidRPr="001B4E92" w:rsidRDefault="00B07134" w:rsidP="00E77017">
            <w:pPr>
              <w:spacing w:after="0" w:line="240" w:lineRule="auto"/>
              <w:rPr>
                <w:rFonts w:ascii="Calibri" w:eastAsia="Times New Roman" w:hAnsi="Calibri" w:cs="Calibri"/>
                <w:b/>
                <w:bCs/>
                <w:color w:val="000000"/>
                <w:lang w:eastAsia="nl-NL"/>
              </w:rPr>
            </w:pPr>
            <w:r w:rsidRPr="001B4E92">
              <w:rPr>
                <w:rFonts w:ascii="Calibri" w:eastAsia="Times New Roman" w:hAnsi="Calibri" w:cs="Calibri"/>
                <w:b/>
                <w:bCs/>
                <w:color w:val="000000"/>
                <w:lang w:eastAsia="nl-NL"/>
              </w:rPr>
              <w:t> </w:t>
            </w:r>
          </w:p>
        </w:tc>
        <w:tc>
          <w:tcPr>
            <w:tcW w:w="960" w:type="dxa"/>
            <w:tcBorders>
              <w:top w:val="single" w:sz="4" w:space="0" w:color="auto"/>
              <w:left w:val="nil"/>
              <w:bottom w:val="single" w:sz="4" w:space="0" w:color="auto"/>
              <w:right w:val="nil"/>
            </w:tcBorders>
            <w:noWrap/>
            <w:vAlign w:val="bottom"/>
            <w:hideMark/>
          </w:tcPr>
          <w:p w14:paraId="57DB1432" w14:textId="77777777" w:rsidR="00B07134" w:rsidRPr="001B4E92" w:rsidRDefault="00B07134" w:rsidP="00E77017">
            <w:pPr>
              <w:spacing w:after="0" w:line="240" w:lineRule="auto"/>
              <w:rPr>
                <w:rFonts w:ascii="Calibri" w:eastAsia="Times New Roman" w:hAnsi="Calibri" w:cs="Calibri"/>
                <w:b/>
                <w:bCs/>
                <w:color w:val="000000"/>
                <w:lang w:eastAsia="nl-NL"/>
              </w:rPr>
            </w:pPr>
            <w:r w:rsidRPr="001B4E92">
              <w:rPr>
                <w:rFonts w:ascii="Calibri" w:eastAsia="Times New Roman" w:hAnsi="Calibri" w:cs="Calibri"/>
                <w:b/>
                <w:bCs/>
                <w:color w:val="000000"/>
                <w:lang w:eastAsia="nl-NL"/>
              </w:rPr>
              <w:t> </w:t>
            </w:r>
          </w:p>
        </w:tc>
        <w:tc>
          <w:tcPr>
            <w:tcW w:w="1144" w:type="dxa"/>
            <w:tcBorders>
              <w:top w:val="single" w:sz="4" w:space="0" w:color="auto"/>
              <w:left w:val="nil"/>
              <w:bottom w:val="single" w:sz="4" w:space="0" w:color="auto"/>
              <w:right w:val="nil"/>
            </w:tcBorders>
            <w:noWrap/>
            <w:vAlign w:val="bottom"/>
            <w:hideMark/>
          </w:tcPr>
          <w:p w14:paraId="0AA2B003" w14:textId="77777777" w:rsidR="00B07134" w:rsidRPr="001B4E92" w:rsidRDefault="00B07134" w:rsidP="00E77017">
            <w:pPr>
              <w:spacing w:after="0" w:line="240" w:lineRule="auto"/>
              <w:rPr>
                <w:rFonts w:ascii="Calibri" w:eastAsia="Times New Roman" w:hAnsi="Calibri" w:cs="Calibri"/>
                <w:b/>
                <w:bCs/>
                <w:color w:val="000000"/>
                <w:lang w:eastAsia="nl-NL"/>
              </w:rPr>
            </w:pPr>
            <w:r w:rsidRPr="001B4E92">
              <w:rPr>
                <w:rFonts w:ascii="Calibri" w:eastAsia="Times New Roman" w:hAnsi="Calibri" w:cs="Calibri"/>
                <w:b/>
                <w:bCs/>
                <w:color w:val="000000"/>
                <w:lang w:eastAsia="nl-NL"/>
              </w:rPr>
              <w:t> </w:t>
            </w:r>
          </w:p>
        </w:tc>
        <w:tc>
          <w:tcPr>
            <w:tcW w:w="960" w:type="dxa"/>
            <w:tcBorders>
              <w:top w:val="single" w:sz="4" w:space="0" w:color="auto"/>
              <w:left w:val="nil"/>
              <w:bottom w:val="single" w:sz="4" w:space="0" w:color="auto"/>
              <w:right w:val="single" w:sz="4" w:space="0" w:color="auto"/>
            </w:tcBorders>
            <w:noWrap/>
            <w:vAlign w:val="bottom"/>
            <w:hideMark/>
          </w:tcPr>
          <w:p w14:paraId="1E472182" w14:textId="77777777" w:rsidR="00B07134" w:rsidRPr="001B4E92" w:rsidRDefault="00B07134" w:rsidP="00E77017">
            <w:pPr>
              <w:spacing w:after="0" w:line="240" w:lineRule="auto"/>
              <w:rPr>
                <w:rFonts w:ascii="Calibri" w:eastAsia="Times New Roman" w:hAnsi="Calibri" w:cs="Calibri"/>
                <w:b/>
                <w:bCs/>
                <w:color w:val="000000"/>
                <w:lang w:eastAsia="nl-NL"/>
              </w:rPr>
            </w:pPr>
            <w:r w:rsidRPr="001B4E92">
              <w:rPr>
                <w:rFonts w:ascii="Calibri" w:eastAsia="Times New Roman" w:hAnsi="Calibri" w:cs="Calibri"/>
                <w:b/>
                <w:bCs/>
                <w:color w:val="000000"/>
                <w:lang w:eastAsia="nl-NL"/>
              </w:rPr>
              <w:t> </w:t>
            </w:r>
          </w:p>
        </w:tc>
      </w:tr>
      <w:tr w:rsidR="00B07134" w:rsidRPr="001B4E92" w14:paraId="0B9E7D96" w14:textId="77777777" w:rsidTr="00E77017">
        <w:trPr>
          <w:trHeight w:val="300"/>
        </w:trPr>
        <w:tc>
          <w:tcPr>
            <w:tcW w:w="280" w:type="dxa"/>
            <w:tcBorders>
              <w:top w:val="nil"/>
              <w:left w:val="nil"/>
              <w:bottom w:val="nil"/>
              <w:right w:val="nil"/>
            </w:tcBorders>
            <w:noWrap/>
            <w:vAlign w:val="bottom"/>
            <w:hideMark/>
          </w:tcPr>
          <w:p w14:paraId="26A5B5C3" w14:textId="77777777" w:rsidR="00B07134" w:rsidRPr="001B4E92" w:rsidRDefault="00B07134" w:rsidP="00E77017">
            <w:pPr>
              <w:spacing w:after="0" w:line="240" w:lineRule="auto"/>
              <w:rPr>
                <w:rFonts w:ascii="Calibri" w:eastAsia="Times New Roman" w:hAnsi="Calibri" w:cs="Calibri"/>
                <w:b/>
                <w:bCs/>
                <w:color w:val="000000"/>
                <w:lang w:eastAsia="nl-NL"/>
              </w:rPr>
            </w:pPr>
          </w:p>
        </w:tc>
        <w:tc>
          <w:tcPr>
            <w:tcW w:w="8168" w:type="dxa"/>
            <w:gridSpan w:val="8"/>
            <w:tcBorders>
              <w:top w:val="single" w:sz="4" w:space="0" w:color="auto"/>
              <w:left w:val="single" w:sz="4" w:space="0" w:color="auto"/>
              <w:bottom w:val="nil"/>
              <w:right w:val="nil"/>
            </w:tcBorders>
            <w:noWrap/>
            <w:vAlign w:val="bottom"/>
            <w:hideMark/>
          </w:tcPr>
          <w:p w14:paraId="3E3AB209" w14:textId="77777777" w:rsidR="00B07134" w:rsidRPr="001B4E92" w:rsidRDefault="00B07134" w:rsidP="00E77017">
            <w:pPr>
              <w:spacing w:after="0" w:line="240" w:lineRule="auto"/>
              <w:rPr>
                <w:rFonts w:ascii="Calibri" w:eastAsia="Times New Roman" w:hAnsi="Calibri" w:cs="Calibri"/>
                <w:lang w:eastAsia="nl-NL"/>
              </w:rPr>
            </w:pPr>
            <w:r w:rsidRPr="001B4E92">
              <w:rPr>
                <w:rFonts w:ascii="Calibri" w:eastAsia="Times New Roman" w:hAnsi="Calibri" w:cs="Calibri"/>
                <w:lang w:eastAsia="nl-NL"/>
              </w:rPr>
              <w:t xml:space="preserve">te weten een </w:t>
            </w:r>
            <w:r>
              <w:rPr>
                <w:rFonts w:ascii="Calibri" w:eastAsia="Times New Roman" w:hAnsi="Calibri" w:cs="Calibri"/>
                <w:lang w:eastAsia="nl-NL"/>
              </w:rPr>
              <w:t>MNRI</w:t>
            </w:r>
            <w:r w:rsidRPr="007B5419">
              <w:t>®</w:t>
            </w:r>
            <w:r>
              <w:rPr>
                <w:rFonts w:ascii="Calibri" w:eastAsia="Times New Roman" w:hAnsi="Calibri" w:cs="Calibri"/>
                <w:lang w:eastAsia="nl-NL"/>
              </w:rPr>
              <w:t>-</w:t>
            </w:r>
            <w:r w:rsidRPr="001B4E92">
              <w:rPr>
                <w:rFonts w:ascii="Calibri" w:eastAsia="Times New Roman" w:hAnsi="Calibri" w:cs="Calibri"/>
                <w:lang w:eastAsia="nl-NL"/>
              </w:rPr>
              <w:t>therapeut van Reflexintegratiecentrum Nederland</w:t>
            </w:r>
            <w:r>
              <w:rPr>
                <w:rFonts w:ascii="Calibri" w:eastAsia="Times New Roman" w:hAnsi="Calibri" w:cs="Calibri"/>
                <w:lang w:eastAsia="nl-NL"/>
              </w:rPr>
              <w:t xml:space="preserve"> (ingeschreven in</w:t>
            </w:r>
            <w:r w:rsidRPr="001B4E92">
              <w:rPr>
                <w:rFonts w:ascii="Calibri" w:eastAsia="Times New Roman" w:hAnsi="Calibri" w:cs="Calibri"/>
                <w:lang w:eastAsia="nl-NL"/>
              </w:rPr>
              <w:t xml:space="preserve"> handelsregister van de Kamer van Koophandel onder nummer 76941434)</w:t>
            </w:r>
            <w:r>
              <w:rPr>
                <w:rFonts w:ascii="Calibri" w:eastAsia="Times New Roman" w:hAnsi="Calibri" w:cs="Calibri"/>
                <w:lang w:eastAsia="nl-NL"/>
              </w:rPr>
              <w:t xml:space="preserve"> die is</w:t>
            </w:r>
          </w:p>
        </w:tc>
        <w:tc>
          <w:tcPr>
            <w:tcW w:w="960" w:type="dxa"/>
            <w:tcBorders>
              <w:top w:val="nil"/>
              <w:left w:val="nil"/>
              <w:bottom w:val="nil"/>
              <w:right w:val="single" w:sz="4" w:space="0" w:color="auto"/>
            </w:tcBorders>
            <w:noWrap/>
            <w:vAlign w:val="bottom"/>
            <w:hideMark/>
          </w:tcPr>
          <w:p w14:paraId="6CCCE5F3" w14:textId="77777777" w:rsidR="00B07134" w:rsidRPr="001B4E92" w:rsidRDefault="00B07134" w:rsidP="00E77017">
            <w:pPr>
              <w:spacing w:after="0" w:line="240" w:lineRule="auto"/>
              <w:rPr>
                <w:rFonts w:ascii="Calibri" w:eastAsia="Times New Roman" w:hAnsi="Calibri" w:cs="Calibri"/>
                <w:lang w:eastAsia="nl-NL"/>
              </w:rPr>
            </w:pPr>
            <w:r w:rsidRPr="001B4E92">
              <w:rPr>
                <w:rFonts w:ascii="Calibri" w:eastAsia="Times New Roman" w:hAnsi="Calibri" w:cs="Calibri"/>
                <w:lang w:eastAsia="nl-NL"/>
              </w:rPr>
              <w:t> </w:t>
            </w:r>
          </w:p>
        </w:tc>
      </w:tr>
      <w:tr w:rsidR="00B07134" w:rsidRPr="001B4E92" w14:paraId="2233A9A2" w14:textId="77777777" w:rsidTr="00E77017">
        <w:trPr>
          <w:trHeight w:val="300"/>
        </w:trPr>
        <w:tc>
          <w:tcPr>
            <w:tcW w:w="280" w:type="dxa"/>
            <w:tcBorders>
              <w:top w:val="nil"/>
              <w:left w:val="nil"/>
              <w:bottom w:val="nil"/>
              <w:right w:val="nil"/>
            </w:tcBorders>
            <w:noWrap/>
            <w:vAlign w:val="bottom"/>
          </w:tcPr>
          <w:p w14:paraId="5A44A2F5" w14:textId="77777777" w:rsidR="00B07134" w:rsidRPr="001B4E92" w:rsidRDefault="00B07134" w:rsidP="00E77017">
            <w:pPr>
              <w:spacing w:after="0" w:line="240" w:lineRule="auto"/>
              <w:rPr>
                <w:rFonts w:ascii="Calibri" w:eastAsia="Times New Roman" w:hAnsi="Calibri" w:cs="Calibri"/>
                <w:lang w:eastAsia="nl-NL"/>
              </w:rPr>
            </w:pPr>
          </w:p>
        </w:tc>
        <w:tc>
          <w:tcPr>
            <w:tcW w:w="6064" w:type="dxa"/>
            <w:gridSpan w:val="6"/>
            <w:tcBorders>
              <w:top w:val="nil"/>
              <w:left w:val="single" w:sz="4" w:space="0" w:color="auto"/>
              <w:bottom w:val="single" w:sz="4" w:space="0" w:color="auto"/>
              <w:right w:val="nil"/>
            </w:tcBorders>
            <w:noWrap/>
            <w:vAlign w:val="bottom"/>
          </w:tcPr>
          <w:p w14:paraId="162C6514" w14:textId="77777777" w:rsidR="00B07134" w:rsidRPr="001B4E92" w:rsidRDefault="00B07134" w:rsidP="00E77017">
            <w:pPr>
              <w:spacing w:after="0" w:line="240" w:lineRule="auto"/>
              <w:rPr>
                <w:rFonts w:ascii="Calibri" w:eastAsia="Times New Roman" w:hAnsi="Calibri" w:cs="Calibri"/>
                <w:lang w:eastAsia="nl-NL"/>
              </w:rPr>
            </w:pPr>
            <w:r>
              <w:rPr>
                <w:rFonts w:ascii="Calibri" w:eastAsia="Times New Roman" w:hAnsi="Calibri" w:cs="Calibri"/>
                <w:lang w:eastAsia="nl-NL"/>
              </w:rPr>
              <w:t>aangesloten</w:t>
            </w:r>
            <w:r w:rsidRPr="001B4E92">
              <w:rPr>
                <w:rFonts w:ascii="Calibri" w:eastAsia="Times New Roman" w:hAnsi="Calibri" w:cs="Calibri"/>
                <w:lang w:eastAsia="nl-NL"/>
              </w:rPr>
              <w:t xml:space="preserve"> bij erkende beroepsorganisatie CAT.</w:t>
            </w:r>
          </w:p>
        </w:tc>
        <w:tc>
          <w:tcPr>
            <w:tcW w:w="960" w:type="dxa"/>
            <w:tcBorders>
              <w:top w:val="nil"/>
              <w:left w:val="nil"/>
              <w:bottom w:val="single" w:sz="4" w:space="0" w:color="auto"/>
              <w:right w:val="nil"/>
            </w:tcBorders>
            <w:noWrap/>
            <w:vAlign w:val="bottom"/>
          </w:tcPr>
          <w:p w14:paraId="402E5C19" w14:textId="77777777" w:rsidR="00B07134" w:rsidRPr="001B4E92" w:rsidRDefault="00B07134" w:rsidP="00E77017">
            <w:pPr>
              <w:spacing w:after="0" w:line="240" w:lineRule="auto"/>
              <w:rPr>
                <w:rFonts w:ascii="Calibri" w:eastAsia="Times New Roman" w:hAnsi="Calibri" w:cs="Calibri"/>
                <w:lang w:eastAsia="nl-NL"/>
              </w:rPr>
            </w:pPr>
          </w:p>
        </w:tc>
        <w:tc>
          <w:tcPr>
            <w:tcW w:w="1144" w:type="dxa"/>
            <w:tcBorders>
              <w:top w:val="nil"/>
              <w:left w:val="nil"/>
              <w:bottom w:val="single" w:sz="4" w:space="0" w:color="auto"/>
              <w:right w:val="nil"/>
            </w:tcBorders>
            <w:noWrap/>
            <w:vAlign w:val="bottom"/>
          </w:tcPr>
          <w:p w14:paraId="4D900EE3" w14:textId="77777777" w:rsidR="00B07134" w:rsidRPr="001B4E92" w:rsidRDefault="00B07134" w:rsidP="00E77017">
            <w:pPr>
              <w:spacing w:after="0" w:line="240" w:lineRule="auto"/>
              <w:rPr>
                <w:rFonts w:ascii="Calibri" w:eastAsia="Times New Roman" w:hAnsi="Calibri" w:cs="Calibri"/>
                <w:lang w:eastAsia="nl-NL"/>
              </w:rPr>
            </w:pPr>
          </w:p>
        </w:tc>
        <w:tc>
          <w:tcPr>
            <w:tcW w:w="960" w:type="dxa"/>
            <w:tcBorders>
              <w:top w:val="nil"/>
              <w:left w:val="nil"/>
              <w:bottom w:val="single" w:sz="4" w:space="0" w:color="auto"/>
              <w:right w:val="single" w:sz="4" w:space="0" w:color="auto"/>
            </w:tcBorders>
            <w:noWrap/>
            <w:vAlign w:val="bottom"/>
          </w:tcPr>
          <w:p w14:paraId="2A97F235" w14:textId="77777777" w:rsidR="00B07134" w:rsidRPr="001B4E92" w:rsidRDefault="00B07134" w:rsidP="00E77017">
            <w:pPr>
              <w:spacing w:after="0" w:line="240" w:lineRule="auto"/>
              <w:rPr>
                <w:rFonts w:ascii="Calibri" w:eastAsia="Times New Roman" w:hAnsi="Calibri" w:cs="Calibri"/>
                <w:lang w:eastAsia="nl-NL"/>
              </w:rPr>
            </w:pPr>
          </w:p>
        </w:tc>
      </w:tr>
      <w:tr w:rsidR="00B07134" w:rsidRPr="001B4E92" w14:paraId="188ECCA9" w14:textId="77777777" w:rsidTr="00E77017">
        <w:trPr>
          <w:trHeight w:val="300"/>
        </w:trPr>
        <w:tc>
          <w:tcPr>
            <w:tcW w:w="280" w:type="dxa"/>
            <w:tcBorders>
              <w:top w:val="nil"/>
              <w:left w:val="nil"/>
              <w:bottom w:val="nil"/>
              <w:right w:val="nil"/>
            </w:tcBorders>
            <w:noWrap/>
            <w:vAlign w:val="bottom"/>
            <w:hideMark/>
          </w:tcPr>
          <w:p w14:paraId="32FF5F2E" w14:textId="77777777" w:rsidR="00B07134" w:rsidRPr="001B4E92" w:rsidRDefault="00B07134" w:rsidP="00E77017">
            <w:pPr>
              <w:spacing w:after="0" w:line="240" w:lineRule="auto"/>
              <w:rPr>
                <w:rFonts w:ascii="Calibri" w:eastAsia="Times New Roman" w:hAnsi="Calibri" w:cs="Calibri"/>
                <w:lang w:eastAsia="nl-NL"/>
              </w:rPr>
            </w:pPr>
          </w:p>
        </w:tc>
        <w:tc>
          <w:tcPr>
            <w:tcW w:w="2792" w:type="dxa"/>
            <w:gridSpan w:val="3"/>
            <w:tcBorders>
              <w:top w:val="single" w:sz="4" w:space="0" w:color="auto"/>
              <w:left w:val="single" w:sz="4" w:space="0" w:color="auto"/>
              <w:bottom w:val="single" w:sz="4" w:space="0" w:color="auto"/>
              <w:right w:val="nil"/>
            </w:tcBorders>
            <w:noWrap/>
            <w:vAlign w:val="bottom"/>
            <w:hideMark/>
          </w:tcPr>
          <w:p w14:paraId="09F32B73"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xml:space="preserve">Vertegenwoordigd door </w:t>
            </w:r>
          </w:p>
        </w:tc>
        <w:tc>
          <w:tcPr>
            <w:tcW w:w="1952" w:type="dxa"/>
            <w:tcBorders>
              <w:top w:val="nil"/>
              <w:left w:val="nil"/>
              <w:bottom w:val="single" w:sz="4" w:space="0" w:color="auto"/>
              <w:right w:val="nil"/>
            </w:tcBorders>
            <w:noWrap/>
            <w:vAlign w:val="bottom"/>
            <w:hideMark/>
          </w:tcPr>
          <w:p w14:paraId="50D6960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Pim Kaal</w:t>
            </w:r>
          </w:p>
        </w:tc>
        <w:tc>
          <w:tcPr>
            <w:tcW w:w="356" w:type="dxa"/>
            <w:tcBorders>
              <w:top w:val="nil"/>
              <w:left w:val="nil"/>
              <w:bottom w:val="single" w:sz="4" w:space="0" w:color="auto"/>
              <w:right w:val="nil"/>
            </w:tcBorders>
            <w:noWrap/>
            <w:vAlign w:val="bottom"/>
            <w:hideMark/>
          </w:tcPr>
          <w:p w14:paraId="534717D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696A3F8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2C145FF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24B2172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5F2E9173"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35B83EFF" w14:textId="77777777" w:rsidTr="00E77017">
        <w:trPr>
          <w:trHeight w:val="300"/>
        </w:trPr>
        <w:tc>
          <w:tcPr>
            <w:tcW w:w="280" w:type="dxa"/>
            <w:tcBorders>
              <w:top w:val="nil"/>
              <w:left w:val="nil"/>
              <w:bottom w:val="nil"/>
              <w:right w:val="nil"/>
            </w:tcBorders>
            <w:noWrap/>
            <w:vAlign w:val="bottom"/>
            <w:hideMark/>
          </w:tcPr>
          <w:p w14:paraId="394E27BE"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596" w:type="dxa"/>
            <w:gridSpan w:val="2"/>
            <w:tcBorders>
              <w:top w:val="single" w:sz="4" w:space="0" w:color="auto"/>
              <w:left w:val="single" w:sz="4" w:space="0" w:color="auto"/>
              <w:bottom w:val="single" w:sz="4" w:space="0" w:color="auto"/>
              <w:right w:val="nil"/>
            </w:tcBorders>
            <w:noWrap/>
            <w:vAlign w:val="bottom"/>
            <w:hideMark/>
          </w:tcPr>
          <w:p w14:paraId="06576E48"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Praktijkadres</w:t>
            </w:r>
          </w:p>
        </w:tc>
        <w:tc>
          <w:tcPr>
            <w:tcW w:w="196" w:type="dxa"/>
            <w:tcBorders>
              <w:top w:val="nil"/>
              <w:left w:val="nil"/>
              <w:bottom w:val="single" w:sz="4" w:space="0" w:color="auto"/>
              <w:right w:val="nil"/>
            </w:tcBorders>
            <w:noWrap/>
            <w:vAlign w:val="bottom"/>
            <w:hideMark/>
          </w:tcPr>
          <w:p w14:paraId="632E73DB"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2308" w:type="dxa"/>
            <w:gridSpan w:val="2"/>
            <w:tcBorders>
              <w:top w:val="single" w:sz="4" w:space="0" w:color="auto"/>
              <w:left w:val="nil"/>
              <w:bottom w:val="single" w:sz="4" w:space="0" w:color="auto"/>
              <w:right w:val="nil"/>
            </w:tcBorders>
            <w:noWrap/>
            <w:vAlign w:val="bottom"/>
            <w:hideMark/>
          </w:tcPr>
          <w:p w14:paraId="081F7F2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Nassaupark 42</w:t>
            </w:r>
          </w:p>
        </w:tc>
        <w:tc>
          <w:tcPr>
            <w:tcW w:w="964" w:type="dxa"/>
            <w:tcBorders>
              <w:top w:val="nil"/>
              <w:left w:val="nil"/>
              <w:bottom w:val="single" w:sz="4" w:space="0" w:color="auto"/>
              <w:right w:val="nil"/>
            </w:tcBorders>
            <w:noWrap/>
            <w:vAlign w:val="bottom"/>
            <w:hideMark/>
          </w:tcPr>
          <w:p w14:paraId="3B5D2EB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00D6FE6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52E96A1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5F96C2B3"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089B1656" w14:textId="77777777" w:rsidTr="00E77017">
        <w:trPr>
          <w:trHeight w:val="300"/>
        </w:trPr>
        <w:tc>
          <w:tcPr>
            <w:tcW w:w="280" w:type="dxa"/>
            <w:tcBorders>
              <w:top w:val="nil"/>
              <w:left w:val="nil"/>
              <w:bottom w:val="nil"/>
              <w:right w:val="nil"/>
            </w:tcBorders>
            <w:noWrap/>
            <w:vAlign w:val="bottom"/>
            <w:hideMark/>
          </w:tcPr>
          <w:p w14:paraId="78557AAD"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596" w:type="dxa"/>
            <w:gridSpan w:val="2"/>
            <w:tcBorders>
              <w:top w:val="single" w:sz="4" w:space="0" w:color="auto"/>
              <w:left w:val="single" w:sz="4" w:space="0" w:color="auto"/>
              <w:bottom w:val="single" w:sz="4" w:space="0" w:color="auto"/>
              <w:right w:val="nil"/>
            </w:tcBorders>
            <w:noWrap/>
            <w:vAlign w:val="bottom"/>
            <w:hideMark/>
          </w:tcPr>
          <w:p w14:paraId="025027FA"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PC Woonplaats</w:t>
            </w:r>
          </w:p>
        </w:tc>
        <w:tc>
          <w:tcPr>
            <w:tcW w:w="196" w:type="dxa"/>
            <w:tcBorders>
              <w:top w:val="nil"/>
              <w:left w:val="nil"/>
              <w:bottom w:val="single" w:sz="4" w:space="0" w:color="auto"/>
              <w:right w:val="nil"/>
            </w:tcBorders>
            <w:noWrap/>
            <w:vAlign w:val="bottom"/>
            <w:hideMark/>
          </w:tcPr>
          <w:p w14:paraId="581A4F4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2308" w:type="dxa"/>
            <w:gridSpan w:val="2"/>
            <w:tcBorders>
              <w:top w:val="single" w:sz="4" w:space="0" w:color="auto"/>
              <w:left w:val="nil"/>
              <w:bottom w:val="single" w:sz="4" w:space="0" w:color="auto"/>
              <w:right w:val="nil"/>
            </w:tcBorders>
            <w:noWrap/>
            <w:vAlign w:val="bottom"/>
            <w:hideMark/>
          </w:tcPr>
          <w:p w14:paraId="046120A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3481HG Harmelen</w:t>
            </w:r>
          </w:p>
        </w:tc>
        <w:tc>
          <w:tcPr>
            <w:tcW w:w="964" w:type="dxa"/>
            <w:tcBorders>
              <w:top w:val="nil"/>
              <w:left w:val="nil"/>
              <w:bottom w:val="single" w:sz="4" w:space="0" w:color="auto"/>
              <w:right w:val="nil"/>
            </w:tcBorders>
            <w:noWrap/>
            <w:vAlign w:val="bottom"/>
            <w:hideMark/>
          </w:tcPr>
          <w:p w14:paraId="1D2DA14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7A91AE28"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41D334A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5E98023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52A0CC55" w14:textId="77777777" w:rsidTr="00E77017">
        <w:trPr>
          <w:trHeight w:val="300"/>
        </w:trPr>
        <w:tc>
          <w:tcPr>
            <w:tcW w:w="280" w:type="dxa"/>
            <w:tcBorders>
              <w:top w:val="nil"/>
              <w:left w:val="nil"/>
              <w:bottom w:val="nil"/>
              <w:right w:val="nil"/>
            </w:tcBorders>
            <w:noWrap/>
            <w:vAlign w:val="bottom"/>
            <w:hideMark/>
          </w:tcPr>
          <w:p w14:paraId="40B4A6DA"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single" w:sz="4" w:space="0" w:color="auto"/>
              <w:bottom w:val="single" w:sz="4" w:space="0" w:color="auto"/>
              <w:right w:val="nil"/>
            </w:tcBorders>
            <w:noWrap/>
            <w:vAlign w:val="bottom"/>
            <w:hideMark/>
          </w:tcPr>
          <w:p w14:paraId="6D71C937"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Telefoon</w:t>
            </w:r>
          </w:p>
        </w:tc>
        <w:tc>
          <w:tcPr>
            <w:tcW w:w="196" w:type="dxa"/>
            <w:tcBorders>
              <w:top w:val="nil"/>
              <w:left w:val="nil"/>
              <w:bottom w:val="single" w:sz="4" w:space="0" w:color="auto"/>
              <w:right w:val="nil"/>
            </w:tcBorders>
            <w:noWrap/>
            <w:vAlign w:val="bottom"/>
            <w:hideMark/>
          </w:tcPr>
          <w:p w14:paraId="414142E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7FAFB45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2308" w:type="dxa"/>
            <w:gridSpan w:val="2"/>
            <w:tcBorders>
              <w:top w:val="single" w:sz="4" w:space="0" w:color="auto"/>
              <w:left w:val="nil"/>
              <w:bottom w:val="single" w:sz="4" w:space="0" w:color="auto"/>
              <w:right w:val="nil"/>
            </w:tcBorders>
            <w:noWrap/>
            <w:vAlign w:val="bottom"/>
            <w:hideMark/>
          </w:tcPr>
          <w:p w14:paraId="12A6381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06-55886516</w:t>
            </w:r>
          </w:p>
        </w:tc>
        <w:tc>
          <w:tcPr>
            <w:tcW w:w="964" w:type="dxa"/>
            <w:tcBorders>
              <w:top w:val="nil"/>
              <w:left w:val="nil"/>
              <w:bottom w:val="single" w:sz="4" w:space="0" w:color="auto"/>
              <w:right w:val="nil"/>
            </w:tcBorders>
            <w:noWrap/>
            <w:vAlign w:val="bottom"/>
            <w:hideMark/>
          </w:tcPr>
          <w:p w14:paraId="0DC26CC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76D2C38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0EA44B0B"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4FDFAA9B"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405A709F" w14:textId="77777777" w:rsidTr="00E77017">
        <w:trPr>
          <w:trHeight w:val="300"/>
        </w:trPr>
        <w:tc>
          <w:tcPr>
            <w:tcW w:w="280" w:type="dxa"/>
            <w:tcBorders>
              <w:top w:val="nil"/>
              <w:left w:val="nil"/>
              <w:bottom w:val="nil"/>
              <w:right w:val="nil"/>
            </w:tcBorders>
            <w:noWrap/>
            <w:vAlign w:val="bottom"/>
            <w:hideMark/>
          </w:tcPr>
          <w:p w14:paraId="7DCBB26A"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single" w:sz="4" w:space="0" w:color="auto"/>
              <w:bottom w:val="single" w:sz="4" w:space="0" w:color="auto"/>
              <w:right w:val="nil"/>
            </w:tcBorders>
            <w:noWrap/>
            <w:vAlign w:val="bottom"/>
            <w:hideMark/>
          </w:tcPr>
          <w:p w14:paraId="0A888F0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E-mail</w:t>
            </w:r>
          </w:p>
        </w:tc>
        <w:tc>
          <w:tcPr>
            <w:tcW w:w="196" w:type="dxa"/>
            <w:tcBorders>
              <w:top w:val="nil"/>
              <w:left w:val="nil"/>
              <w:bottom w:val="single" w:sz="4" w:space="0" w:color="auto"/>
              <w:right w:val="nil"/>
            </w:tcBorders>
            <w:noWrap/>
            <w:vAlign w:val="bottom"/>
            <w:hideMark/>
          </w:tcPr>
          <w:p w14:paraId="33E40FE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4F43F82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4232" w:type="dxa"/>
            <w:gridSpan w:val="4"/>
            <w:tcBorders>
              <w:top w:val="single" w:sz="4" w:space="0" w:color="auto"/>
              <w:left w:val="nil"/>
              <w:bottom w:val="single" w:sz="4" w:space="0" w:color="auto"/>
              <w:right w:val="nil"/>
            </w:tcBorders>
            <w:noWrap/>
            <w:vAlign w:val="bottom"/>
            <w:hideMark/>
          </w:tcPr>
          <w:p w14:paraId="7D92B538" w14:textId="77777777" w:rsidR="00B07134" w:rsidRPr="001B4E92" w:rsidRDefault="00000000" w:rsidP="00E77017">
            <w:pPr>
              <w:spacing w:after="0" w:line="240" w:lineRule="auto"/>
              <w:rPr>
                <w:rFonts w:ascii="Calibri" w:eastAsia="Times New Roman" w:hAnsi="Calibri" w:cs="Calibri"/>
                <w:color w:val="0563C1"/>
                <w:u w:val="single"/>
                <w:lang w:eastAsia="nl-NL"/>
              </w:rPr>
            </w:pPr>
            <w:hyperlink r:id="rId7" w:history="1">
              <w:r w:rsidR="00B07134" w:rsidRPr="001B4E92">
                <w:rPr>
                  <w:rFonts w:ascii="Calibri" w:eastAsia="Times New Roman" w:hAnsi="Calibri" w:cs="Calibri"/>
                  <w:color w:val="0563C1"/>
                  <w:u w:val="single"/>
                  <w:lang w:eastAsia="nl-NL"/>
                </w:rPr>
                <w:t>info@reflexintegratiecentrum.nl</w:t>
              </w:r>
            </w:hyperlink>
          </w:p>
        </w:tc>
        <w:tc>
          <w:tcPr>
            <w:tcW w:w="1144" w:type="dxa"/>
            <w:tcBorders>
              <w:top w:val="nil"/>
              <w:left w:val="nil"/>
              <w:bottom w:val="single" w:sz="4" w:space="0" w:color="auto"/>
              <w:right w:val="nil"/>
            </w:tcBorders>
            <w:noWrap/>
            <w:vAlign w:val="bottom"/>
            <w:hideMark/>
          </w:tcPr>
          <w:p w14:paraId="003F1E2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1073AA5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622CF50E" w14:textId="77777777" w:rsidTr="00E77017">
        <w:trPr>
          <w:trHeight w:val="300"/>
        </w:trPr>
        <w:tc>
          <w:tcPr>
            <w:tcW w:w="280" w:type="dxa"/>
            <w:tcBorders>
              <w:top w:val="nil"/>
              <w:left w:val="nil"/>
              <w:bottom w:val="nil"/>
              <w:right w:val="nil"/>
            </w:tcBorders>
            <w:noWrap/>
            <w:vAlign w:val="bottom"/>
            <w:hideMark/>
          </w:tcPr>
          <w:p w14:paraId="689F61A0"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single" w:sz="4" w:space="0" w:color="auto"/>
              <w:bottom w:val="single" w:sz="4" w:space="0" w:color="auto"/>
              <w:right w:val="nil"/>
            </w:tcBorders>
            <w:noWrap/>
            <w:vAlign w:val="bottom"/>
            <w:hideMark/>
          </w:tcPr>
          <w:p w14:paraId="45712FA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IBAN</w:t>
            </w:r>
          </w:p>
        </w:tc>
        <w:tc>
          <w:tcPr>
            <w:tcW w:w="196" w:type="dxa"/>
            <w:tcBorders>
              <w:top w:val="nil"/>
              <w:left w:val="nil"/>
              <w:bottom w:val="single" w:sz="4" w:space="0" w:color="auto"/>
              <w:right w:val="nil"/>
            </w:tcBorders>
            <w:noWrap/>
            <w:vAlign w:val="bottom"/>
            <w:hideMark/>
          </w:tcPr>
          <w:p w14:paraId="223F3061"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6D2FD0FA"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5376" w:type="dxa"/>
            <w:gridSpan w:val="5"/>
            <w:tcBorders>
              <w:top w:val="single" w:sz="4" w:space="0" w:color="auto"/>
              <w:left w:val="nil"/>
              <w:bottom w:val="single" w:sz="4" w:space="0" w:color="auto"/>
              <w:right w:val="nil"/>
            </w:tcBorders>
            <w:noWrap/>
            <w:vAlign w:val="bottom"/>
            <w:hideMark/>
          </w:tcPr>
          <w:p w14:paraId="5E70FB8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NL96 SNSB 8833 7269 32 t.n.v. P.W.H. Kaal</w:t>
            </w:r>
          </w:p>
        </w:tc>
        <w:tc>
          <w:tcPr>
            <w:tcW w:w="960" w:type="dxa"/>
            <w:tcBorders>
              <w:top w:val="nil"/>
              <w:left w:val="nil"/>
              <w:bottom w:val="single" w:sz="4" w:space="0" w:color="auto"/>
              <w:right w:val="single" w:sz="4" w:space="0" w:color="auto"/>
            </w:tcBorders>
            <w:noWrap/>
            <w:vAlign w:val="bottom"/>
            <w:hideMark/>
          </w:tcPr>
          <w:p w14:paraId="2F6F76CA"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743E3801" w14:textId="77777777" w:rsidTr="00E77017">
        <w:trPr>
          <w:trHeight w:val="300"/>
        </w:trPr>
        <w:tc>
          <w:tcPr>
            <w:tcW w:w="280" w:type="dxa"/>
            <w:tcBorders>
              <w:top w:val="nil"/>
              <w:left w:val="nil"/>
              <w:bottom w:val="nil"/>
              <w:right w:val="nil"/>
            </w:tcBorders>
            <w:noWrap/>
            <w:vAlign w:val="bottom"/>
            <w:hideMark/>
          </w:tcPr>
          <w:p w14:paraId="71C1F379"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nil"/>
              <w:right w:val="nil"/>
            </w:tcBorders>
            <w:noWrap/>
            <w:vAlign w:val="bottom"/>
            <w:hideMark/>
          </w:tcPr>
          <w:p w14:paraId="38A65D8C"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noWrap/>
            <w:vAlign w:val="bottom"/>
            <w:hideMark/>
          </w:tcPr>
          <w:p w14:paraId="615F8F9C"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noWrap/>
            <w:vAlign w:val="bottom"/>
            <w:hideMark/>
          </w:tcPr>
          <w:p w14:paraId="2A154604"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952" w:type="dxa"/>
            <w:tcBorders>
              <w:top w:val="nil"/>
              <w:left w:val="nil"/>
              <w:bottom w:val="nil"/>
              <w:right w:val="nil"/>
            </w:tcBorders>
            <w:noWrap/>
            <w:vAlign w:val="bottom"/>
            <w:hideMark/>
          </w:tcPr>
          <w:p w14:paraId="0D2BC1FA"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356" w:type="dxa"/>
            <w:tcBorders>
              <w:top w:val="nil"/>
              <w:left w:val="nil"/>
              <w:bottom w:val="nil"/>
              <w:right w:val="nil"/>
            </w:tcBorders>
            <w:noWrap/>
            <w:vAlign w:val="bottom"/>
            <w:hideMark/>
          </w:tcPr>
          <w:p w14:paraId="62BD41F9"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4" w:type="dxa"/>
            <w:tcBorders>
              <w:top w:val="nil"/>
              <w:left w:val="nil"/>
              <w:bottom w:val="nil"/>
              <w:right w:val="nil"/>
            </w:tcBorders>
            <w:noWrap/>
            <w:vAlign w:val="bottom"/>
            <w:hideMark/>
          </w:tcPr>
          <w:p w14:paraId="1198E977"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241454F"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144" w:type="dxa"/>
            <w:tcBorders>
              <w:top w:val="nil"/>
              <w:left w:val="nil"/>
              <w:bottom w:val="nil"/>
              <w:right w:val="nil"/>
            </w:tcBorders>
            <w:noWrap/>
            <w:vAlign w:val="bottom"/>
            <w:hideMark/>
          </w:tcPr>
          <w:p w14:paraId="0D0CC1B1"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D6F5C8C"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r>
    </w:tbl>
    <w:p w14:paraId="26F12F18" w14:textId="77777777" w:rsidR="00781BD5" w:rsidRDefault="00781BD5" w:rsidP="00B07134"/>
    <w:p w14:paraId="1AA7EBD0" w14:textId="27D8102C" w:rsidR="00B07134" w:rsidRPr="00B07134" w:rsidRDefault="00B07134" w:rsidP="00B07134">
      <w:pPr>
        <w:rPr>
          <w:b/>
          <w:bCs/>
          <w:color w:val="2F5496" w:themeColor="accent1" w:themeShade="BF"/>
        </w:rPr>
      </w:pPr>
      <w:r w:rsidRPr="00B07134">
        <w:rPr>
          <w:b/>
          <w:bCs/>
          <w:color w:val="2F5496" w:themeColor="accent1" w:themeShade="BF"/>
        </w:rPr>
        <w:t>verklaren het volgende te zijn overeengekomen:</w:t>
      </w:r>
    </w:p>
    <w:p w14:paraId="370E599D" w14:textId="54265A47" w:rsidR="00B07134" w:rsidRPr="00B07134" w:rsidRDefault="00B07134" w:rsidP="00B07134">
      <w:pPr>
        <w:rPr>
          <w:b/>
          <w:bCs/>
          <w:color w:val="2F5496" w:themeColor="accent1" w:themeShade="BF"/>
        </w:rPr>
      </w:pPr>
      <w:r w:rsidRPr="00B07134">
        <w:rPr>
          <w:b/>
          <w:bCs/>
          <w:color w:val="2F5496" w:themeColor="accent1" w:themeShade="BF"/>
        </w:rPr>
        <w:lastRenderedPageBreak/>
        <w:t>Algemeen</w:t>
      </w:r>
    </w:p>
    <w:p w14:paraId="3C90A7B7" w14:textId="77777777" w:rsidR="00B07134" w:rsidRPr="00B07134" w:rsidRDefault="00B07134" w:rsidP="00B07134">
      <w:pPr>
        <w:numPr>
          <w:ilvl w:val="0"/>
          <w:numId w:val="1"/>
        </w:numPr>
      </w:pPr>
      <w:r w:rsidRPr="00B07134">
        <w:t>Een behandeltraject bestaat uit een kosteloze persoonlijk of telefonische intake/kennismakingsgesprek van max. 30 minuten. Aansluitend zijn vervolgsessies mogelijk van 1 of 1,5 uur of een veelvoud daarvan.</w:t>
      </w:r>
    </w:p>
    <w:p w14:paraId="147EDC7E" w14:textId="77777777" w:rsidR="00B07134" w:rsidRPr="00B07134" w:rsidRDefault="00B07134" w:rsidP="00B07134">
      <w:pPr>
        <w:numPr>
          <w:ilvl w:val="0"/>
          <w:numId w:val="1"/>
        </w:numPr>
      </w:pPr>
      <w:r w:rsidRPr="00B07134">
        <w:t>Behandeling is alleen mogelijk op afspraak.</w:t>
      </w:r>
    </w:p>
    <w:p w14:paraId="61DD8C69" w14:textId="77777777" w:rsidR="00B07134" w:rsidRPr="00B07134" w:rsidRDefault="00B07134" w:rsidP="00B07134">
      <w:pPr>
        <w:numPr>
          <w:ilvl w:val="0"/>
          <w:numId w:val="1"/>
        </w:numPr>
      </w:pPr>
      <w:r w:rsidRPr="00B07134">
        <w:t>Behandeling vindt plaats op het praktijkadres van zorgaanbieder, tenzij anders wordt overeengekomen.</w:t>
      </w:r>
    </w:p>
    <w:p w14:paraId="0B6092A8" w14:textId="77777777" w:rsidR="00B07134" w:rsidRPr="00B07134" w:rsidRDefault="00B07134" w:rsidP="00B07134">
      <w:pPr>
        <w:numPr>
          <w:ilvl w:val="0"/>
          <w:numId w:val="1"/>
        </w:numPr>
      </w:pPr>
      <w:r w:rsidRPr="00B07134">
        <w:t>Het volgen van behandeling bij zorgaanbieder is vrijwillig en geschiedt op eigen risico van de cliënt.</w:t>
      </w:r>
    </w:p>
    <w:p w14:paraId="12E6E9D6" w14:textId="77777777" w:rsidR="00B07134" w:rsidRPr="00B07134" w:rsidRDefault="00B07134" w:rsidP="00B07134">
      <w:pPr>
        <w:numPr>
          <w:ilvl w:val="0"/>
          <w:numId w:val="1"/>
        </w:numPr>
      </w:pPr>
      <w:r w:rsidRPr="00B07134">
        <w:t>Het is niet toegestaan om video's/foto's te maken van de behandeltechnieken.</w:t>
      </w:r>
    </w:p>
    <w:p w14:paraId="3FA57010" w14:textId="77777777" w:rsidR="00B07134" w:rsidRPr="00B07134" w:rsidRDefault="00B07134" w:rsidP="00B07134">
      <w:pPr>
        <w:numPr>
          <w:ilvl w:val="0"/>
          <w:numId w:val="1"/>
        </w:numPr>
      </w:pPr>
      <w:r w:rsidRPr="00B07134">
        <w:t>Indien cliënt schade veroorzaakt aan meubilair, apparatuur of producten van zorgaanbieder, dan is deze gerechtigd schadevergoeding te eisen van cliënt.</w:t>
      </w:r>
    </w:p>
    <w:p w14:paraId="48C8EDEE" w14:textId="77777777" w:rsidR="00B07134" w:rsidRPr="00B07134" w:rsidRDefault="00B07134" w:rsidP="00B07134">
      <w:pPr>
        <w:numPr>
          <w:ilvl w:val="0"/>
          <w:numId w:val="1"/>
        </w:numPr>
      </w:pPr>
      <w:r w:rsidRPr="00B07134">
        <w:t>Zorgaanbieder verwacht dat er een ouder bij de behandelingen aanwezig is indien de cliënt jonger is dan 12 jaar. Van 12 tot 18 jaar wordt aanbevolen dat er een ouder aanwezig is, vooral met het oog op de mogelijkheid om thuis oefeningen te doen en om vorderingen snel en eenvoudig te kunnen evalueren.</w:t>
      </w:r>
    </w:p>
    <w:p w14:paraId="5F5C8E50" w14:textId="77777777" w:rsidR="00B07134" w:rsidRPr="00B07134" w:rsidRDefault="00B07134" w:rsidP="00B07134">
      <w:pPr>
        <w:numPr>
          <w:ilvl w:val="0"/>
          <w:numId w:val="1"/>
        </w:numPr>
      </w:pPr>
      <w:r w:rsidRPr="00B07134">
        <w:t>Zorgaanbieder stelt geen diagnoses. Daarvoor kunt u terecht bij uw huisarts of specialist.</w:t>
      </w:r>
    </w:p>
    <w:p w14:paraId="7CCC7E82" w14:textId="77777777" w:rsidR="00B07134" w:rsidRPr="00B07134" w:rsidRDefault="00B07134" w:rsidP="00B07134">
      <w:pPr>
        <w:rPr>
          <w:b/>
          <w:bCs/>
          <w:color w:val="2F5496" w:themeColor="accent1" w:themeShade="BF"/>
        </w:rPr>
      </w:pPr>
      <w:r w:rsidRPr="00B07134">
        <w:rPr>
          <w:b/>
          <w:bCs/>
          <w:color w:val="2F5496" w:themeColor="accent1" w:themeShade="BF"/>
        </w:rPr>
        <w:t>Aanvaarding van opdrachten</w:t>
      </w:r>
    </w:p>
    <w:p w14:paraId="4C1E2D33" w14:textId="77777777" w:rsidR="00B07134" w:rsidRPr="00B07134" w:rsidRDefault="00B07134" w:rsidP="00B07134">
      <w:pPr>
        <w:numPr>
          <w:ilvl w:val="0"/>
          <w:numId w:val="2"/>
        </w:numPr>
      </w:pPr>
      <w:r w:rsidRPr="00B07134">
        <w:t>Alle aanbiedingen van de zorgaanbieder zijn vrijblijvend en herroepbaar, ook indien daarin een termijn is genoemd waarvoor het aanbod geldt.</w:t>
      </w:r>
    </w:p>
    <w:p w14:paraId="3CB8CDA0" w14:textId="77777777" w:rsidR="00B07134" w:rsidRPr="00B07134" w:rsidRDefault="00B07134" w:rsidP="00B07134">
      <w:pPr>
        <w:numPr>
          <w:ilvl w:val="0"/>
          <w:numId w:val="2"/>
        </w:numPr>
      </w:pPr>
      <w:r w:rsidRPr="00B07134">
        <w:t>Bij mondelinge informatieverstrekking wordt een aanbod eerst geacht te zijn gedaan, zodra dit schriftelijk door de zorgaanbieder is bevestigd.</w:t>
      </w:r>
    </w:p>
    <w:p w14:paraId="18B553A3" w14:textId="77777777" w:rsidR="00B07134" w:rsidRPr="00B07134" w:rsidRDefault="00B07134" w:rsidP="00B07134">
      <w:pPr>
        <w:numPr>
          <w:ilvl w:val="0"/>
          <w:numId w:val="2"/>
        </w:numPr>
      </w:pPr>
      <w:r w:rsidRPr="00B07134">
        <w:t>Een overeenkomst komt tot stand door het tekenen van deze behandelovereenkomst.</w:t>
      </w:r>
    </w:p>
    <w:p w14:paraId="7F5645E4" w14:textId="77777777" w:rsidR="00B07134" w:rsidRPr="00B07134" w:rsidRDefault="00B07134" w:rsidP="00B07134">
      <w:pPr>
        <w:numPr>
          <w:ilvl w:val="0"/>
          <w:numId w:val="2"/>
        </w:numPr>
      </w:pPr>
      <w:r w:rsidRPr="00B07134">
        <w:t>Indien in de overeenkomst wijzigingen worden aangebracht door de cliënt, dan komt de overeenkomst pas tot stand nadat de zorgaanbieder schriftelijk met die wijziging heeft ingestemd.</w:t>
      </w:r>
    </w:p>
    <w:p w14:paraId="2BC42614" w14:textId="77777777" w:rsidR="00B07134" w:rsidRPr="00B07134" w:rsidRDefault="00B07134" w:rsidP="00B07134">
      <w:pPr>
        <w:numPr>
          <w:ilvl w:val="0"/>
          <w:numId w:val="2"/>
        </w:numPr>
      </w:pPr>
      <w:r w:rsidRPr="00B07134">
        <w:t>Een overeenkomst kan een losse behandeling zijn maar ook een traject van meerdere behandelingen.</w:t>
      </w:r>
    </w:p>
    <w:p w14:paraId="1EF5969F" w14:textId="77777777" w:rsidR="00B07134" w:rsidRPr="00B07134" w:rsidRDefault="00B07134" w:rsidP="00B07134">
      <w:pPr>
        <w:rPr>
          <w:b/>
          <w:bCs/>
          <w:color w:val="2F5496" w:themeColor="accent1" w:themeShade="BF"/>
        </w:rPr>
      </w:pPr>
      <w:r w:rsidRPr="00B07134">
        <w:rPr>
          <w:b/>
          <w:bCs/>
          <w:color w:val="2F5496" w:themeColor="accent1" w:themeShade="BF"/>
        </w:rPr>
        <w:t>Behandeling</w:t>
      </w:r>
    </w:p>
    <w:p w14:paraId="4EA024EE" w14:textId="77777777" w:rsidR="00B07134" w:rsidRPr="00B07134" w:rsidRDefault="00B07134" w:rsidP="00B07134">
      <w:pPr>
        <w:numPr>
          <w:ilvl w:val="0"/>
          <w:numId w:val="3"/>
        </w:numPr>
      </w:pPr>
      <w:r w:rsidRPr="00B07134">
        <w:t>Zorgaanbieder is toegankelijk met en zonder verwijzing van (huis)arts of specialist.</w:t>
      </w:r>
    </w:p>
    <w:p w14:paraId="70B5B020" w14:textId="77777777" w:rsidR="00B07134" w:rsidRPr="00B07134" w:rsidRDefault="00B07134" w:rsidP="00B07134">
      <w:pPr>
        <w:numPr>
          <w:ilvl w:val="0"/>
          <w:numId w:val="3"/>
        </w:numPr>
      </w:pPr>
      <w:r w:rsidRPr="00B07134">
        <w:t>Diensten van zorgaanbieder komen niet in aanmerking voor vergoeding door de zorgverzekering.</w:t>
      </w:r>
    </w:p>
    <w:p w14:paraId="0532AA86" w14:textId="77777777" w:rsidR="00B07134" w:rsidRPr="00B07134" w:rsidRDefault="00B07134" w:rsidP="00B07134">
      <w:pPr>
        <w:numPr>
          <w:ilvl w:val="0"/>
          <w:numId w:val="3"/>
        </w:numPr>
      </w:pPr>
      <w:r w:rsidRPr="00B07134">
        <w:t>Indien van toepassing ontvangt de behandelaar van zorgaanbieder zoveel mogelijk relevante informatie aangaande de (medische) achtergrond van de klachten, kopieën van reeds gedane onderzoeken of testen of andere relevante gegevens.</w:t>
      </w:r>
    </w:p>
    <w:p w14:paraId="03C48391" w14:textId="77777777" w:rsidR="00B07134" w:rsidRPr="00B07134" w:rsidRDefault="00B07134" w:rsidP="00B07134">
      <w:pPr>
        <w:numPr>
          <w:ilvl w:val="0"/>
          <w:numId w:val="3"/>
        </w:numPr>
      </w:pPr>
      <w:r w:rsidRPr="00B07134">
        <w:t xml:space="preserve">Tijdens de behandeling/begeleiding is er ruimte voor al uw vragen, opmerkingen en veranderingen over uw klachten. Informeer de behandelaar van zorgaanbieder over uw </w:t>
      </w:r>
      <w:r w:rsidRPr="00B07134">
        <w:lastRenderedPageBreak/>
        <w:t>ongemakken die u thuis, op het werk, op school of tijdens uitvoering van hobby’s ondervindt. Deze informatie maakt dat wij u van dienst kunnen zijn.</w:t>
      </w:r>
    </w:p>
    <w:p w14:paraId="24F7FD96" w14:textId="77777777" w:rsidR="00B07134" w:rsidRPr="00B07134" w:rsidRDefault="00B07134" w:rsidP="00B07134">
      <w:pPr>
        <w:numPr>
          <w:ilvl w:val="0"/>
          <w:numId w:val="3"/>
        </w:numPr>
      </w:pPr>
      <w:r w:rsidRPr="00B07134">
        <w:t>Indien van toepassing zal/zullen ouder(s) van een minderjarige cliënt zich inspannen de adviezen ter ondersteuning van de gestelde behandeldoelen, serieus te nemen en op te volgen.</w:t>
      </w:r>
    </w:p>
    <w:p w14:paraId="58C827E7" w14:textId="77777777" w:rsidR="00B07134" w:rsidRPr="00B07134" w:rsidRDefault="00B07134" w:rsidP="00B07134">
      <w:pPr>
        <w:numPr>
          <w:ilvl w:val="0"/>
          <w:numId w:val="3"/>
        </w:numPr>
      </w:pPr>
      <w:r w:rsidRPr="00B07134">
        <w:t>Behandeling vindt plaats op basis van een vooraf bepaald doel of op basis van klachten/problemen die cliënt heeft. Dat doel kan tijdens het traject worden bijgesteld.</w:t>
      </w:r>
    </w:p>
    <w:p w14:paraId="2F1735A8" w14:textId="77777777" w:rsidR="00B07134" w:rsidRDefault="00B07134" w:rsidP="00B07134">
      <w:pPr>
        <w:rPr>
          <w:b/>
          <w:bCs/>
        </w:rPr>
      </w:pPr>
    </w:p>
    <w:tbl>
      <w:tblPr>
        <w:tblW w:w="9408" w:type="dxa"/>
        <w:tblCellMar>
          <w:left w:w="70" w:type="dxa"/>
          <w:right w:w="70" w:type="dxa"/>
        </w:tblCellMar>
        <w:tblLook w:val="04A0" w:firstRow="1" w:lastRow="0" w:firstColumn="1" w:lastColumn="0" w:noHBand="0" w:noVBand="1"/>
      </w:tblPr>
      <w:tblGrid>
        <w:gridCol w:w="280"/>
        <w:gridCol w:w="2400"/>
        <w:gridCol w:w="196"/>
        <w:gridCol w:w="196"/>
        <w:gridCol w:w="1952"/>
        <w:gridCol w:w="356"/>
        <w:gridCol w:w="964"/>
        <w:gridCol w:w="960"/>
        <w:gridCol w:w="1144"/>
        <w:gridCol w:w="960"/>
      </w:tblGrid>
      <w:tr w:rsidR="00554CF5" w:rsidRPr="00554CF5" w14:paraId="2AE68EC6" w14:textId="77777777" w:rsidTr="00E77017">
        <w:trPr>
          <w:trHeight w:val="300"/>
        </w:trPr>
        <w:tc>
          <w:tcPr>
            <w:tcW w:w="280" w:type="dxa"/>
            <w:tcBorders>
              <w:top w:val="nil"/>
              <w:left w:val="nil"/>
              <w:bottom w:val="nil"/>
              <w:right w:val="nil"/>
            </w:tcBorders>
            <w:noWrap/>
            <w:vAlign w:val="bottom"/>
            <w:hideMark/>
          </w:tcPr>
          <w:p w14:paraId="6628CA3A" w14:textId="77777777" w:rsidR="00B07134" w:rsidRPr="00554CF5" w:rsidRDefault="00B07134" w:rsidP="00E77017">
            <w:pPr>
              <w:spacing w:after="0" w:line="240" w:lineRule="auto"/>
              <w:rPr>
                <w:rFonts w:ascii="Times New Roman" w:eastAsia="Times New Roman" w:hAnsi="Times New Roman" w:cs="Times New Roman"/>
                <w:color w:val="00FF00"/>
                <w:sz w:val="28"/>
                <w:szCs w:val="28"/>
                <w:lang w:eastAsia="nl-NL"/>
              </w:rPr>
            </w:pPr>
          </w:p>
        </w:tc>
        <w:tc>
          <w:tcPr>
            <w:tcW w:w="4744" w:type="dxa"/>
            <w:gridSpan w:val="4"/>
            <w:tcBorders>
              <w:top w:val="nil"/>
              <w:left w:val="nil"/>
              <w:bottom w:val="nil"/>
              <w:right w:val="nil"/>
            </w:tcBorders>
            <w:noWrap/>
            <w:vAlign w:val="center"/>
            <w:hideMark/>
          </w:tcPr>
          <w:p w14:paraId="45E2F680" w14:textId="77777777" w:rsidR="00B07134" w:rsidRPr="00554CF5" w:rsidRDefault="00B07134" w:rsidP="00E77017">
            <w:pPr>
              <w:spacing w:after="0" w:line="240" w:lineRule="auto"/>
              <w:rPr>
                <w:rFonts w:ascii="Calibri" w:eastAsia="Times New Roman" w:hAnsi="Calibri" w:cs="Calibri"/>
                <w:b/>
                <w:bCs/>
                <w:color w:val="00FF00"/>
                <w:sz w:val="28"/>
                <w:szCs w:val="28"/>
                <w:lang w:eastAsia="nl-NL"/>
              </w:rPr>
            </w:pPr>
            <w:r w:rsidRPr="00554CF5">
              <w:rPr>
                <w:rFonts w:ascii="Calibri" w:eastAsia="Times New Roman" w:hAnsi="Calibri" w:cs="Calibri"/>
                <w:b/>
                <w:bCs/>
                <w:color w:val="00FF00"/>
                <w:sz w:val="28"/>
                <w:szCs w:val="28"/>
                <w:lang w:eastAsia="nl-NL"/>
              </w:rPr>
              <w:t>DOEL van deze overeenkomst is:</w:t>
            </w:r>
          </w:p>
        </w:tc>
        <w:tc>
          <w:tcPr>
            <w:tcW w:w="356" w:type="dxa"/>
            <w:tcBorders>
              <w:top w:val="nil"/>
              <w:left w:val="nil"/>
              <w:bottom w:val="nil"/>
              <w:right w:val="nil"/>
            </w:tcBorders>
            <w:noWrap/>
            <w:vAlign w:val="bottom"/>
            <w:hideMark/>
          </w:tcPr>
          <w:p w14:paraId="2F1767C4" w14:textId="77777777" w:rsidR="00B07134" w:rsidRPr="00554CF5" w:rsidRDefault="00B07134" w:rsidP="00E77017">
            <w:pPr>
              <w:spacing w:after="0" w:line="240" w:lineRule="auto"/>
              <w:rPr>
                <w:rFonts w:ascii="Calibri" w:eastAsia="Times New Roman" w:hAnsi="Calibri" w:cs="Calibri"/>
                <w:b/>
                <w:bCs/>
                <w:color w:val="00FF00"/>
                <w:sz w:val="28"/>
                <w:szCs w:val="28"/>
                <w:lang w:eastAsia="nl-NL"/>
              </w:rPr>
            </w:pPr>
          </w:p>
        </w:tc>
        <w:tc>
          <w:tcPr>
            <w:tcW w:w="964" w:type="dxa"/>
            <w:tcBorders>
              <w:top w:val="nil"/>
              <w:left w:val="nil"/>
              <w:bottom w:val="nil"/>
              <w:right w:val="nil"/>
            </w:tcBorders>
            <w:noWrap/>
            <w:vAlign w:val="bottom"/>
            <w:hideMark/>
          </w:tcPr>
          <w:p w14:paraId="2FF486D2" w14:textId="77777777" w:rsidR="00B07134" w:rsidRPr="00554CF5" w:rsidRDefault="00B07134" w:rsidP="00E77017">
            <w:pPr>
              <w:spacing w:after="0" w:line="240" w:lineRule="auto"/>
              <w:rPr>
                <w:rFonts w:ascii="Times New Roman" w:eastAsia="Times New Roman" w:hAnsi="Times New Roman" w:cs="Times New Roman"/>
                <w:color w:val="00FF00"/>
                <w:sz w:val="28"/>
                <w:szCs w:val="28"/>
                <w:lang w:eastAsia="nl-NL"/>
              </w:rPr>
            </w:pPr>
          </w:p>
        </w:tc>
        <w:tc>
          <w:tcPr>
            <w:tcW w:w="960" w:type="dxa"/>
            <w:tcBorders>
              <w:top w:val="nil"/>
              <w:left w:val="nil"/>
              <w:bottom w:val="nil"/>
              <w:right w:val="nil"/>
            </w:tcBorders>
            <w:noWrap/>
            <w:vAlign w:val="bottom"/>
            <w:hideMark/>
          </w:tcPr>
          <w:p w14:paraId="52E4FE1B" w14:textId="77777777" w:rsidR="00B07134" w:rsidRPr="00554CF5" w:rsidRDefault="00B07134" w:rsidP="00E77017">
            <w:pPr>
              <w:spacing w:after="0" w:line="240" w:lineRule="auto"/>
              <w:rPr>
                <w:rFonts w:ascii="Times New Roman" w:eastAsia="Times New Roman" w:hAnsi="Times New Roman" w:cs="Times New Roman"/>
                <w:color w:val="00FF00"/>
                <w:sz w:val="28"/>
                <w:szCs w:val="28"/>
                <w:lang w:eastAsia="nl-NL"/>
              </w:rPr>
            </w:pPr>
          </w:p>
        </w:tc>
        <w:tc>
          <w:tcPr>
            <w:tcW w:w="1144" w:type="dxa"/>
            <w:tcBorders>
              <w:top w:val="nil"/>
              <w:left w:val="nil"/>
              <w:bottom w:val="nil"/>
              <w:right w:val="nil"/>
            </w:tcBorders>
            <w:noWrap/>
            <w:vAlign w:val="bottom"/>
            <w:hideMark/>
          </w:tcPr>
          <w:p w14:paraId="35F52727" w14:textId="77777777" w:rsidR="00B07134" w:rsidRPr="00554CF5" w:rsidRDefault="00B07134" w:rsidP="00E77017">
            <w:pPr>
              <w:spacing w:after="0" w:line="240" w:lineRule="auto"/>
              <w:rPr>
                <w:rFonts w:ascii="Times New Roman" w:eastAsia="Times New Roman" w:hAnsi="Times New Roman" w:cs="Times New Roman"/>
                <w:color w:val="00FF00"/>
                <w:sz w:val="28"/>
                <w:szCs w:val="28"/>
                <w:lang w:eastAsia="nl-NL"/>
              </w:rPr>
            </w:pPr>
          </w:p>
        </w:tc>
        <w:tc>
          <w:tcPr>
            <w:tcW w:w="960" w:type="dxa"/>
            <w:tcBorders>
              <w:top w:val="nil"/>
              <w:left w:val="nil"/>
              <w:bottom w:val="nil"/>
              <w:right w:val="nil"/>
            </w:tcBorders>
            <w:noWrap/>
            <w:vAlign w:val="bottom"/>
            <w:hideMark/>
          </w:tcPr>
          <w:p w14:paraId="18EBD8BD" w14:textId="77777777" w:rsidR="00B07134" w:rsidRPr="00554CF5" w:rsidRDefault="00B07134" w:rsidP="00E77017">
            <w:pPr>
              <w:spacing w:after="0" w:line="240" w:lineRule="auto"/>
              <w:rPr>
                <w:rFonts w:ascii="Times New Roman" w:eastAsia="Times New Roman" w:hAnsi="Times New Roman" w:cs="Times New Roman"/>
                <w:color w:val="00FF00"/>
                <w:sz w:val="28"/>
                <w:szCs w:val="28"/>
                <w:lang w:eastAsia="nl-NL"/>
              </w:rPr>
            </w:pPr>
          </w:p>
        </w:tc>
      </w:tr>
      <w:tr w:rsidR="00B07134" w:rsidRPr="001B4E92" w14:paraId="14BF7BD9" w14:textId="77777777" w:rsidTr="00E77017">
        <w:trPr>
          <w:trHeight w:val="435"/>
        </w:trPr>
        <w:tc>
          <w:tcPr>
            <w:tcW w:w="280" w:type="dxa"/>
            <w:tcBorders>
              <w:top w:val="nil"/>
              <w:left w:val="nil"/>
              <w:bottom w:val="nil"/>
              <w:right w:val="nil"/>
            </w:tcBorders>
            <w:noWrap/>
            <w:vAlign w:val="bottom"/>
            <w:hideMark/>
          </w:tcPr>
          <w:p w14:paraId="69FFF9AD"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2400" w:type="dxa"/>
            <w:tcBorders>
              <w:top w:val="nil"/>
              <w:left w:val="nil"/>
              <w:bottom w:val="single" w:sz="4" w:space="0" w:color="auto"/>
              <w:right w:val="nil"/>
            </w:tcBorders>
            <w:noWrap/>
            <w:vAlign w:val="bottom"/>
            <w:hideMark/>
          </w:tcPr>
          <w:p w14:paraId="1C1A411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363F974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409C223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40D874A3"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4AFF6BF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43DD483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1B27E78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64EB054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27376F8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08FD2085" w14:textId="77777777" w:rsidTr="00E77017">
        <w:trPr>
          <w:trHeight w:val="435"/>
        </w:trPr>
        <w:tc>
          <w:tcPr>
            <w:tcW w:w="280" w:type="dxa"/>
            <w:tcBorders>
              <w:top w:val="nil"/>
              <w:left w:val="nil"/>
              <w:bottom w:val="nil"/>
              <w:right w:val="nil"/>
            </w:tcBorders>
            <w:noWrap/>
            <w:vAlign w:val="bottom"/>
            <w:hideMark/>
          </w:tcPr>
          <w:p w14:paraId="10FEDE78"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1CA962A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2939ADC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24CD8038"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7ABCA9A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32C5462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55223CB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1D80D2F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7229F8F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4F40EE27"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01C4DDFE" w14:textId="77777777" w:rsidTr="00E77017">
        <w:trPr>
          <w:trHeight w:val="435"/>
        </w:trPr>
        <w:tc>
          <w:tcPr>
            <w:tcW w:w="280" w:type="dxa"/>
            <w:tcBorders>
              <w:top w:val="nil"/>
              <w:left w:val="nil"/>
              <w:bottom w:val="nil"/>
              <w:right w:val="nil"/>
            </w:tcBorders>
            <w:noWrap/>
            <w:vAlign w:val="bottom"/>
            <w:hideMark/>
          </w:tcPr>
          <w:p w14:paraId="71D53354"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1B1F1361"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12373F71"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6C89854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72CBBE1A"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0D48D147"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3D913E93"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081A669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77DDA85B"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0D90A98A"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11B4DE9A" w14:textId="77777777" w:rsidTr="00E77017">
        <w:trPr>
          <w:trHeight w:val="435"/>
        </w:trPr>
        <w:tc>
          <w:tcPr>
            <w:tcW w:w="280" w:type="dxa"/>
            <w:tcBorders>
              <w:top w:val="nil"/>
              <w:left w:val="nil"/>
              <w:bottom w:val="nil"/>
              <w:right w:val="nil"/>
            </w:tcBorders>
            <w:noWrap/>
            <w:vAlign w:val="bottom"/>
            <w:hideMark/>
          </w:tcPr>
          <w:p w14:paraId="7884F7FE"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202AB74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21C4D2EA"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16DC2B7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177CEAA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2E438BE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705BA27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067599B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689792B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19E56DE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6B741F07" w14:textId="77777777" w:rsidTr="00E77017">
        <w:trPr>
          <w:trHeight w:val="435"/>
        </w:trPr>
        <w:tc>
          <w:tcPr>
            <w:tcW w:w="280" w:type="dxa"/>
            <w:tcBorders>
              <w:top w:val="nil"/>
              <w:left w:val="nil"/>
              <w:bottom w:val="nil"/>
              <w:right w:val="nil"/>
            </w:tcBorders>
            <w:noWrap/>
            <w:vAlign w:val="bottom"/>
            <w:hideMark/>
          </w:tcPr>
          <w:p w14:paraId="62CC8492"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5B06D1F1"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2FB102E3"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34C88D5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0CE40CE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23CF541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63D9678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2665348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139C14E1"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65D9B14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04B42568" w14:textId="77777777" w:rsidTr="00E77017">
        <w:trPr>
          <w:trHeight w:val="435"/>
        </w:trPr>
        <w:tc>
          <w:tcPr>
            <w:tcW w:w="280" w:type="dxa"/>
            <w:tcBorders>
              <w:top w:val="nil"/>
              <w:left w:val="nil"/>
              <w:bottom w:val="nil"/>
              <w:right w:val="nil"/>
            </w:tcBorders>
            <w:noWrap/>
            <w:vAlign w:val="bottom"/>
            <w:hideMark/>
          </w:tcPr>
          <w:p w14:paraId="60D74EFF"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3EFE656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4085E9C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6C674A31"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5196292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08B5474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2D7C8301"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1CBA7BC8"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392B66E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511744B8"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69CDC0CB" w14:textId="77777777" w:rsidTr="00E77017">
        <w:trPr>
          <w:trHeight w:val="435"/>
        </w:trPr>
        <w:tc>
          <w:tcPr>
            <w:tcW w:w="280" w:type="dxa"/>
            <w:tcBorders>
              <w:top w:val="nil"/>
              <w:left w:val="nil"/>
              <w:bottom w:val="nil"/>
              <w:right w:val="nil"/>
            </w:tcBorders>
            <w:noWrap/>
            <w:vAlign w:val="bottom"/>
            <w:hideMark/>
          </w:tcPr>
          <w:p w14:paraId="0E0BC31A"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74487863"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1B3F53C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677E66E3"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773E11F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23451CF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2D74BB3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723E3EF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590330D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6A76C76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6B40CBE2" w14:textId="77777777" w:rsidTr="00E77017">
        <w:trPr>
          <w:trHeight w:val="435"/>
        </w:trPr>
        <w:tc>
          <w:tcPr>
            <w:tcW w:w="280" w:type="dxa"/>
            <w:tcBorders>
              <w:top w:val="nil"/>
              <w:left w:val="nil"/>
              <w:bottom w:val="nil"/>
              <w:right w:val="nil"/>
            </w:tcBorders>
            <w:noWrap/>
            <w:vAlign w:val="bottom"/>
            <w:hideMark/>
          </w:tcPr>
          <w:p w14:paraId="156A12ED"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2164C62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32124E3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034E4BA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6DB7F7D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45ABCE38"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6B132677"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58B7813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12E4064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50D089B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9475F6" w:rsidRPr="001B4E92" w14:paraId="2266384A" w14:textId="77777777" w:rsidTr="00E77017">
        <w:trPr>
          <w:trHeight w:val="435"/>
        </w:trPr>
        <w:tc>
          <w:tcPr>
            <w:tcW w:w="280" w:type="dxa"/>
            <w:tcBorders>
              <w:top w:val="nil"/>
              <w:left w:val="nil"/>
              <w:bottom w:val="nil"/>
              <w:right w:val="nil"/>
            </w:tcBorders>
            <w:noWrap/>
            <w:vAlign w:val="bottom"/>
            <w:hideMark/>
          </w:tcPr>
          <w:p w14:paraId="1F9DE052" w14:textId="77777777" w:rsidR="009475F6" w:rsidRPr="001B4E92" w:rsidRDefault="009475F6"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06B370AD"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2CF649E2"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7F7D1CF1"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7DCC5271"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2283B3DC"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3197CDAC"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27BA15A7"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28DD7D2A"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54177166"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9475F6" w:rsidRPr="001B4E92" w14:paraId="520DC223" w14:textId="77777777" w:rsidTr="00E77017">
        <w:trPr>
          <w:trHeight w:val="435"/>
        </w:trPr>
        <w:tc>
          <w:tcPr>
            <w:tcW w:w="280" w:type="dxa"/>
            <w:tcBorders>
              <w:top w:val="nil"/>
              <w:left w:val="nil"/>
              <w:bottom w:val="nil"/>
              <w:right w:val="nil"/>
            </w:tcBorders>
            <w:noWrap/>
            <w:vAlign w:val="bottom"/>
            <w:hideMark/>
          </w:tcPr>
          <w:p w14:paraId="468A2761" w14:textId="77777777" w:rsidR="009475F6" w:rsidRPr="001B4E92" w:rsidRDefault="009475F6"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3D158C6E"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7EB929C7"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2084C4FC"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2085BD9B"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45C7B6C7"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19BBD779"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5645F501"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54D4FC1B"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09D8825C" w14:textId="77777777" w:rsidR="009475F6" w:rsidRPr="001B4E92" w:rsidRDefault="009475F6"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554CF5" w:rsidRPr="001B4E92" w14:paraId="00504242" w14:textId="77777777" w:rsidTr="00E77017">
        <w:trPr>
          <w:trHeight w:val="435"/>
        </w:trPr>
        <w:tc>
          <w:tcPr>
            <w:tcW w:w="280" w:type="dxa"/>
            <w:tcBorders>
              <w:top w:val="nil"/>
              <w:left w:val="nil"/>
              <w:bottom w:val="nil"/>
              <w:right w:val="nil"/>
            </w:tcBorders>
            <w:noWrap/>
            <w:vAlign w:val="bottom"/>
          </w:tcPr>
          <w:p w14:paraId="548D3FC4" w14:textId="77777777" w:rsidR="00554CF5" w:rsidRPr="001B4E92" w:rsidRDefault="00554CF5"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tcPr>
          <w:p w14:paraId="49D421BD" w14:textId="77777777" w:rsidR="00554CF5" w:rsidRPr="001B4E92" w:rsidRDefault="00554CF5" w:rsidP="00E77017">
            <w:pPr>
              <w:spacing w:after="0" w:line="240" w:lineRule="auto"/>
              <w:rPr>
                <w:rFonts w:ascii="Calibri" w:eastAsia="Times New Roman" w:hAnsi="Calibri" w:cs="Calibri"/>
                <w:color w:val="000000"/>
                <w:lang w:eastAsia="nl-NL"/>
              </w:rPr>
            </w:pPr>
          </w:p>
        </w:tc>
        <w:tc>
          <w:tcPr>
            <w:tcW w:w="196" w:type="dxa"/>
            <w:tcBorders>
              <w:top w:val="nil"/>
              <w:left w:val="nil"/>
              <w:bottom w:val="single" w:sz="4" w:space="0" w:color="auto"/>
              <w:right w:val="nil"/>
            </w:tcBorders>
            <w:noWrap/>
            <w:vAlign w:val="bottom"/>
          </w:tcPr>
          <w:p w14:paraId="6A1F19D6" w14:textId="77777777" w:rsidR="00554CF5" w:rsidRPr="001B4E92" w:rsidRDefault="00554CF5" w:rsidP="00E77017">
            <w:pPr>
              <w:spacing w:after="0" w:line="240" w:lineRule="auto"/>
              <w:rPr>
                <w:rFonts w:ascii="Calibri" w:eastAsia="Times New Roman" w:hAnsi="Calibri" w:cs="Calibri"/>
                <w:color w:val="000000"/>
                <w:lang w:eastAsia="nl-NL"/>
              </w:rPr>
            </w:pPr>
          </w:p>
        </w:tc>
        <w:tc>
          <w:tcPr>
            <w:tcW w:w="196" w:type="dxa"/>
            <w:tcBorders>
              <w:top w:val="nil"/>
              <w:left w:val="nil"/>
              <w:bottom w:val="single" w:sz="4" w:space="0" w:color="auto"/>
              <w:right w:val="nil"/>
            </w:tcBorders>
            <w:noWrap/>
            <w:vAlign w:val="bottom"/>
          </w:tcPr>
          <w:p w14:paraId="462F2033" w14:textId="77777777" w:rsidR="00554CF5" w:rsidRPr="001B4E92" w:rsidRDefault="00554CF5" w:rsidP="00E77017">
            <w:pPr>
              <w:spacing w:after="0" w:line="240" w:lineRule="auto"/>
              <w:rPr>
                <w:rFonts w:ascii="Calibri" w:eastAsia="Times New Roman" w:hAnsi="Calibri" w:cs="Calibri"/>
                <w:color w:val="000000"/>
                <w:lang w:eastAsia="nl-NL"/>
              </w:rPr>
            </w:pPr>
          </w:p>
        </w:tc>
        <w:tc>
          <w:tcPr>
            <w:tcW w:w="1952" w:type="dxa"/>
            <w:tcBorders>
              <w:top w:val="nil"/>
              <w:left w:val="nil"/>
              <w:bottom w:val="single" w:sz="4" w:space="0" w:color="auto"/>
              <w:right w:val="nil"/>
            </w:tcBorders>
            <w:noWrap/>
            <w:vAlign w:val="bottom"/>
          </w:tcPr>
          <w:p w14:paraId="18F32F3A" w14:textId="77777777" w:rsidR="00554CF5" w:rsidRPr="001B4E92" w:rsidRDefault="00554CF5" w:rsidP="00E77017">
            <w:pPr>
              <w:spacing w:after="0" w:line="240" w:lineRule="auto"/>
              <w:rPr>
                <w:rFonts w:ascii="Calibri" w:eastAsia="Times New Roman" w:hAnsi="Calibri" w:cs="Calibri"/>
                <w:color w:val="000000"/>
                <w:lang w:eastAsia="nl-NL"/>
              </w:rPr>
            </w:pPr>
          </w:p>
        </w:tc>
        <w:tc>
          <w:tcPr>
            <w:tcW w:w="356" w:type="dxa"/>
            <w:tcBorders>
              <w:top w:val="nil"/>
              <w:left w:val="nil"/>
              <w:bottom w:val="single" w:sz="4" w:space="0" w:color="auto"/>
              <w:right w:val="nil"/>
            </w:tcBorders>
            <w:noWrap/>
            <w:vAlign w:val="bottom"/>
          </w:tcPr>
          <w:p w14:paraId="446790B9" w14:textId="77777777" w:rsidR="00554CF5" w:rsidRPr="001B4E92" w:rsidRDefault="00554CF5" w:rsidP="00E77017">
            <w:pPr>
              <w:spacing w:after="0" w:line="240" w:lineRule="auto"/>
              <w:rPr>
                <w:rFonts w:ascii="Calibri" w:eastAsia="Times New Roman" w:hAnsi="Calibri" w:cs="Calibri"/>
                <w:color w:val="000000"/>
                <w:lang w:eastAsia="nl-NL"/>
              </w:rPr>
            </w:pPr>
          </w:p>
        </w:tc>
        <w:tc>
          <w:tcPr>
            <w:tcW w:w="964" w:type="dxa"/>
            <w:tcBorders>
              <w:top w:val="nil"/>
              <w:left w:val="nil"/>
              <w:bottom w:val="single" w:sz="4" w:space="0" w:color="auto"/>
              <w:right w:val="nil"/>
            </w:tcBorders>
            <w:noWrap/>
            <w:vAlign w:val="bottom"/>
          </w:tcPr>
          <w:p w14:paraId="5427DC14" w14:textId="77777777" w:rsidR="00554CF5" w:rsidRPr="001B4E92" w:rsidRDefault="00554CF5" w:rsidP="00E77017">
            <w:pPr>
              <w:spacing w:after="0" w:line="240" w:lineRule="auto"/>
              <w:rPr>
                <w:rFonts w:ascii="Calibri" w:eastAsia="Times New Roman" w:hAnsi="Calibri" w:cs="Calibri"/>
                <w:color w:val="000000"/>
                <w:lang w:eastAsia="nl-NL"/>
              </w:rPr>
            </w:pPr>
          </w:p>
        </w:tc>
        <w:tc>
          <w:tcPr>
            <w:tcW w:w="960" w:type="dxa"/>
            <w:tcBorders>
              <w:top w:val="nil"/>
              <w:left w:val="nil"/>
              <w:bottom w:val="single" w:sz="4" w:space="0" w:color="auto"/>
              <w:right w:val="nil"/>
            </w:tcBorders>
            <w:noWrap/>
            <w:vAlign w:val="bottom"/>
          </w:tcPr>
          <w:p w14:paraId="1832C110" w14:textId="77777777" w:rsidR="00554CF5" w:rsidRPr="001B4E92" w:rsidRDefault="00554CF5" w:rsidP="00E77017">
            <w:pPr>
              <w:spacing w:after="0" w:line="240" w:lineRule="auto"/>
              <w:rPr>
                <w:rFonts w:ascii="Calibri" w:eastAsia="Times New Roman" w:hAnsi="Calibri" w:cs="Calibri"/>
                <w:color w:val="000000"/>
                <w:lang w:eastAsia="nl-NL"/>
              </w:rPr>
            </w:pPr>
          </w:p>
        </w:tc>
        <w:tc>
          <w:tcPr>
            <w:tcW w:w="1144" w:type="dxa"/>
            <w:tcBorders>
              <w:top w:val="nil"/>
              <w:left w:val="nil"/>
              <w:bottom w:val="single" w:sz="4" w:space="0" w:color="auto"/>
              <w:right w:val="nil"/>
            </w:tcBorders>
            <w:noWrap/>
            <w:vAlign w:val="bottom"/>
          </w:tcPr>
          <w:p w14:paraId="6E253576" w14:textId="77777777" w:rsidR="00554CF5" w:rsidRPr="001B4E92" w:rsidRDefault="00554CF5" w:rsidP="00E77017">
            <w:pPr>
              <w:spacing w:after="0" w:line="240" w:lineRule="auto"/>
              <w:rPr>
                <w:rFonts w:ascii="Calibri" w:eastAsia="Times New Roman" w:hAnsi="Calibri" w:cs="Calibri"/>
                <w:color w:val="000000"/>
                <w:lang w:eastAsia="nl-NL"/>
              </w:rPr>
            </w:pPr>
          </w:p>
        </w:tc>
        <w:tc>
          <w:tcPr>
            <w:tcW w:w="960" w:type="dxa"/>
            <w:tcBorders>
              <w:top w:val="nil"/>
              <w:left w:val="nil"/>
              <w:bottom w:val="single" w:sz="4" w:space="0" w:color="auto"/>
              <w:right w:val="nil"/>
            </w:tcBorders>
            <w:noWrap/>
            <w:vAlign w:val="bottom"/>
          </w:tcPr>
          <w:p w14:paraId="2480E7FB" w14:textId="77777777" w:rsidR="00554CF5" w:rsidRPr="001B4E92" w:rsidRDefault="00554CF5" w:rsidP="00E77017">
            <w:pPr>
              <w:spacing w:after="0" w:line="240" w:lineRule="auto"/>
              <w:rPr>
                <w:rFonts w:ascii="Calibri" w:eastAsia="Times New Roman" w:hAnsi="Calibri" w:cs="Calibri"/>
                <w:color w:val="000000"/>
                <w:lang w:eastAsia="nl-NL"/>
              </w:rPr>
            </w:pPr>
          </w:p>
        </w:tc>
      </w:tr>
      <w:tr w:rsidR="00B07134" w:rsidRPr="001B4E92" w14:paraId="29569F6E" w14:textId="77777777" w:rsidTr="00E77017">
        <w:trPr>
          <w:trHeight w:val="435"/>
        </w:trPr>
        <w:tc>
          <w:tcPr>
            <w:tcW w:w="280" w:type="dxa"/>
            <w:tcBorders>
              <w:top w:val="nil"/>
              <w:left w:val="nil"/>
              <w:bottom w:val="nil"/>
              <w:right w:val="nil"/>
            </w:tcBorders>
            <w:noWrap/>
            <w:vAlign w:val="bottom"/>
            <w:hideMark/>
          </w:tcPr>
          <w:p w14:paraId="2FDA8E18"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6E8A054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3FF8AD5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421DA51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06541537"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62BEA3F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46A605EA"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6A3DB62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5C81CF5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7AFBCF8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0DA4DD93" w14:textId="77777777" w:rsidTr="00E77017">
        <w:trPr>
          <w:trHeight w:val="435"/>
        </w:trPr>
        <w:tc>
          <w:tcPr>
            <w:tcW w:w="280" w:type="dxa"/>
            <w:tcBorders>
              <w:top w:val="nil"/>
              <w:left w:val="nil"/>
              <w:bottom w:val="nil"/>
              <w:right w:val="nil"/>
            </w:tcBorders>
            <w:noWrap/>
            <w:vAlign w:val="bottom"/>
            <w:hideMark/>
          </w:tcPr>
          <w:p w14:paraId="7B2F09D0"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56985C0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2E0EA4D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02D6F6C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0BC69B0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5D36D1E8"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1B1FAB1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28F402B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34186957"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278E000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26599C1C" w14:textId="77777777" w:rsidTr="00E77017">
        <w:trPr>
          <w:trHeight w:val="435"/>
        </w:trPr>
        <w:tc>
          <w:tcPr>
            <w:tcW w:w="280" w:type="dxa"/>
            <w:tcBorders>
              <w:top w:val="nil"/>
              <w:left w:val="nil"/>
              <w:bottom w:val="nil"/>
              <w:right w:val="nil"/>
            </w:tcBorders>
            <w:noWrap/>
            <w:vAlign w:val="bottom"/>
            <w:hideMark/>
          </w:tcPr>
          <w:p w14:paraId="08D504A2"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nil"/>
              <w:right w:val="nil"/>
            </w:tcBorders>
            <w:noWrap/>
            <w:vAlign w:val="bottom"/>
            <w:hideMark/>
          </w:tcPr>
          <w:p w14:paraId="6F1F5F1D"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noWrap/>
            <w:vAlign w:val="bottom"/>
            <w:hideMark/>
          </w:tcPr>
          <w:p w14:paraId="2190D871"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noWrap/>
            <w:vAlign w:val="bottom"/>
            <w:hideMark/>
          </w:tcPr>
          <w:p w14:paraId="4CCC3919"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952" w:type="dxa"/>
            <w:tcBorders>
              <w:top w:val="nil"/>
              <w:left w:val="nil"/>
              <w:bottom w:val="nil"/>
              <w:right w:val="nil"/>
            </w:tcBorders>
            <w:noWrap/>
            <w:vAlign w:val="bottom"/>
            <w:hideMark/>
          </w:tcPr>
          <w:p w14:paraId="51B749F3"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356" w:type="dxa"/>
            <w:tcBorders>
              <w:top w:val="nil"/>
              <w:left w:val="nil"/>
              <w:bottom w:val="nil"/>
              <w:right w:val="nil"/>
            </w:tcBorders>
            <w:noWrap/>
            <w:vAlign w:val="bottom"/>
            <w:hideMark/>
          </w:tcPr>
          <w:p w14:paraId="7F9CCF42"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4" w:type="dxa"/>
            <w:tcBorders>
              <w:top w:val="nil"/>
              <w:left w:val="nil"/>
              <w:bottom w:val="nil"/>
              <w:right w:val="nil"/>
            </w:tcBorders>
            <w:noWrap/>
            <w:vAlign w:val="bottom"/>
            <w:hideMark/>
          </w:tcPr>
          <w:p w14:paraId="3DC80AF7"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E598677"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144" w:type="dxa"/>
            <w:tcBorders>
              <w:top w:val="nil"/>
              <w:left w:val="nil"/>
              <w:bottom w:val="nil"/>
              <w:right w:val="nil"/>
            </w:tcBorders>
            <w:noWrap/>
            <w:vAlign w:val="bottom"/>
            <w:hideMark/>
          </w:tcPr>
          <w:p w14:paraId="0B8849D1"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06848E74"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r>
    </w:tbl>
    <w:p w14:paraId="191528E3" w14:textId="77777777" w:rsidR="00B07134" w:rsidRPr="00B07134" w:rsidRDefault="00B07134" w:rsidP="00B07134">
      <w:pPr>
        <w:rPr>
          <w:b/>
          <w:bCs/>
          <w:color w:val="2F5496" w:themeColor="accent1" w:themeShade="BF"/>
        </w:rPr>
      </w:pPr>
      <w:r w:rsidRPr="00B07134">
        <w:rPr>
          <w:b/>
          <w:bCs/>
          <w:color w:val="2F5496" w:themeColor="accent1" w:themeShade="BF"/>
        </w:rPr>
        <w:t>Facturering en Betaling</w:t>
      </w:r>
    </w:p>
    <w:p w14:paraId="5BCE3C45" w14:textId="77777777" w:rsidR="00B07134" w:rsidRPr="00B07134" w:rsidRDefault="00B07134" w:rsidP="00B07134">
      <w:pPr>
        <w:numPr>
          <w:ilvl w:val="0"/>
          <w:numId w:val="4"/>
        </w:numPr>
      </w:pPr>
      <w:r w:rsidRPr="00B07134">
        <w:t>Alle prijzen zijn in Euro’s (€). Alle prijzen zijn -indien van toepassing- incl. BTW.</w:t>
      </w:r>
    </w:p>
    <w:p w14:paraId="11EAF890" w14:textId="6B94E7D4" w:rsidR="00B07134" w:rsidRPr="00B07134" w:rsidRDefault="00B07134" w:rsidP="00B07134">
      <w:r w:rsidRPr="00B07134">
        <w:rPr>
          <w:b/>
          <w:bCs/>
        </w:rPr>
        <w:t>Tarieven behandeling</w:t>
      </w:r>
      <w:r w:rsidR="00554CF5">
        <w:rPr>
          <w:b/>
          <w:bCs/>
        </w:rPr>
        <w:t xml:space="preserve"> (202</w:t>
      </w:r>
      <w:r w:rsidR="00E97460">
        <w:rPr>
          <w:b/>
          <w:bCs/>
        </w:rPr>
        <w:t>6</w:t>
      </w:r>
      <w:r w:rsidR="00554CF5">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82"/>
        <w:gridCol w:w="1558"/>
      </w:tblGrid>
      <w:tr w:rsidR="00554CF5" w:rsidRPr="00B07134" w14:paraId="59474072" w14:textId="77777777">
        <w:trPr>
          <w:tblHeader/>
          <w:tblCellSpacing w:w="15" w:type="dxa"/>
        </w:trPr>
        <w:tc>
          <w:tcPr>
            <w:tcW w:w="0" w:type="auto"/>
            <w:vAlign w:val="center"/>
            <w:hideMark/>
          </w:tcPr>
          <w:p w14:paraId="7E4E6973" w14:textId="77777777" w:rsidR="00B07134" w:rsidRPr="00B07134" w:rsidRDefault="00B07134" w:rsidP="00B07134">
            <w:pPr>
              <w:rPr>
                <w:b/>
                <w:bCs/>
                <w:color w:val="00FF00"/>
              </w:rPr>
            </w:pPr>
            <w:r w:rsidRPr="00B07134">
              <w:rPr>
                <w:b/>
                <w:bCs/>
                <w:color w:val="00FF00"/>
              </w:rPr>
              <w:t>Omschrijving</w:t>
            </w:r>
          </w:p>
        </w:tc>
        <w:tc>
          <w:tcPr>
            <w:tcW w:w="0" w:type="auto"/>
            <w:vAlign w:val="center"/>
            <w:hideMark/>
          </w:tcPr>
          <w:p w14:paraId="21306960" w14:textId="77777777" w:rsidR="00B07134" w:rsidRPr="00B07134" w:rsidRDefault="00B07134" w:rsidP="00B07134">
            <w:pPr>
              <w:rPr>
                <w:b/>
                <w:bCs/>
                <w:color w:val="00FF00"/>
              </w:rPr>
            </w:pPr>
            <w:r w:rsidRPr="00B07134">
              <w:rPr>
                <w:b/>
                <w:bCs/>
                <w:color w:val="00FF00"/>
              </w:rPr>
              <w:t>Tarief</w:t>
            </w:r>
          </w:p>
        </w:tc>
      </w:tr>
      <w:tr w:rsidR="00B07134" w:rsidRPr="00B07134" w14:paraId="3E630226" w14:textId="77777777">
        <w:trPr>
          <w:tblCellSpacing w:w="15" w:type="dxa"/>
        </w:trPr>
        <w:tc>
          <w:tcPr>
            <w:tcW w:w="0" w:type="auto"/>
            <w:vAlign w:val="center"/>
            <w:hideMark/>
          </w:tcPr>
          <w:p w14:paraId="1D803493" w14:textId="77777777" w:rsidR="00B07134" w:rsidRPr="00B07134" w:rsidRDefault="00B07134" w:rsidP="00B07134">
            <w:r w:rsidRPr="00B07134">
              <w:t>Behandeling/begeleiding overdag</w:t>
            </w:r>
          </w:p>
        </w:tc>
        <w:tc>
          <w:tcPr>
            <w:tcW w:w="0" w:type="auto"/>
            <w:vAlign w:val="center"/>
            <w:hideMark/>
          </w:tcPr>
          <w:p w14:paraId="5A6DB91A" w14:textId="267198F2" w:rsidR="00B07134" w:rsidRPr="00B07134" w:rsidRDefault="00B07134" w:rsidP="00B07134">
            <w:r w:rsidRPr="00B07134">
              <w:t xml:space="preserve">€ </w:t>
            </w:r>
            <w:r w:rsidR="00E97460">
              <w:t>80</w:t>
            </w:r>
            <w:r w:rsidRPr="00B07134">
              <w:t>,00 per uur</w:t>
            </w:r>
          </w:p>
        </w:tc>
      </w:tr>
      <w:tr w:rsidR="00B07134" w:rsidRPr="00B07134" w14:paraId="0345FEB1" w14:textId="77777777">
        <w:trPr>
          <w:tblCellSpacing w:w="15" w:type="dxa"/>
        </w:trPr>
        <w:tc>
          <w:tcPr>
            <w:tcW w:w="0" w:type="auto"/>
            <w:vAlign w:val="center"/>
            <w:hideMark/>
          </w:tcPr>
          <w:p w14:paraId="77562E43" w14:textId="77777777" w:rsidR="00B07134" w:rsidRPr="00B07134" w:rsidRDefault="00B07134" w:rsidP="00B07134">
            <w:r w:rsidRPr="00B07134">
              <w:t>Avondtarief (25% opslag)</w:t>
            </w:r>
          </w:p>
        </w:tc>
        <w:tc>
          <w:tcPr>
            <w:tcW w:w="0" w:type="auto"/>
            <w:vAlign w:val="center"/>
            <w:hideMark/>
          </w:tcPr>
          <w:p w14:paraId="4039C4F7" w14:textId="0CF40BEC" w:rsidR="00B07134" w:rsidRPr="00B07134" w:rsidRDefault="00B07134" w:rsidP="00B07134">
            <w:r w:rsidRPr="00B07134">
              <w:t xml:space="preserve">€ </w:t>
            </w:r>
            <w:r w:rsidR="00E97460">
              <w:t>100</w:t>
            </w:r>
            <w:r w:rsidRPr="00B07134">
              <w:t>,00 per uur</w:t>
            </w:r>
          </w:p>
        </w:tc>
      </w:tr>
      <w:tr w:rsidR="00B07134" w:rsidRPr="00B07134" w14:paraId="387CC75C" w14:textId="77777777">
        <w:trPr>
          <w:tblCellSpacing w:w="15" w:type="dxa"/>
        </w:trPr>
        <w:tc>
          <w:tcPr>
            <w:tcW w:w="0" w:type="auto"/>
            <w:vAlign w:val="center"/>
            <w:hideMark/>
          </w:tcPr>
          <w:p w14:paraId="2F48804D" w14:textId="77777777" w:rsidR="00B07134" w:rsidRPr="00B07134" w:rsidRDefault="00B07134" w:rsidP="00B07134">
            <w:r w:rsidRPr="00B07134">
              <w:t>Zaterdagtarief (50% opslag)</w:t>
            </w:r>
          </w:p>
        </w:tc>
        <w:tc>
          <w:tcPr>
            <w:tcW w:w="0" w:type="auto"/>
            <w:vAlign w:val="center"/>
            <w:hideMark/>
          </w:tcPr>
          <w:p w14:paraId="0B6EE611" w14:textId="72673FDC" w:rsidR="00B07134" w:rsidRPr="00B07134" w:rsidRDefault="00B07134" w:rsidP="00B07134">
            <w:r w:rsidRPr="00B07134">
              <w:t>€ 1</w:t>
            </w:r>
            <w:r w:rsidR="00E97460">
              <w:t>20</w:t>
            </w:r>
            <w:r w:rsidRPr="00B07134">
              <w:t>,00 per uur</w:t>
            </w:r>
          </w:p>
        </w:tc>
      </w:tr>
      <w:tr w:rsidR="00B07134" w:rsidRPr="00B07134" w14:paraId="30E266D5" w14:textId="77777777">
        <w:trPr>
          <w:tblCellSpacing w:w="15" w:type="dxa"/>
        </w:trPr>
        <w:tc>
          <w:tcPr>
            <w:tcW w:w="0" w:type="auto"/>
            <w:vAlign w:val="center"/>
            <w:hideMark/>
          </w:tcPr>
          <w:p w14:paraId="25F8DC35" w14:textId="77777777" w:rsidR="00B07134" w:rsidRPr="00B07134" w:rsidRDefault="00B07134" w:rsidP="00B07134">
            <w:r w:rsidRPr="00B07134">
              <w:t>Zon- en feestdagentarief (100% opslag)</w:t>
            </w:r>
          </w:p>
        </w:tc>
        <w:tc>
          <w:tcPr>
            <w:tcW w:w="0" w:type="auto"/>
            <w:vAlign w:val="center"/>
            <w:hideMark/>
          </w:tcPr>
          <w:p w14:paraId="5724912E" w14:textId="588B8A84" w:rsidR="00B07134" w:rsidRPr="00B07134" w:rsidRDefault="00B07134" w:rsidP="00B07134">
            <w:r w:rsidRPr="00B07134">
              <w:t>€ 1</w:t>
            </w:r>
            <w:r w:rsidR="00E97460">
              <w:t>60</w:t>
            </w:r>
            <w:r w:rsidRPr="00B07134">
              <w:t>,00 per uur</w:t>
            </w:r>
          </w:p>
        </w:tc>
      </w:tr>
      <w:tr w:rsidR="00B07134" w:rsidRPr="00B07134" w14:paraId="200EC0BB" w14:textId="77777777">
        <w:trPr>
          <w:tblCellSpacing w:w="15" w:type="dxa"/>
        </w:trPr>
        <w:tc>
          <w:tcPr>
            <w:tcW w:w="0" w:type="auto"/>
            <w:vAlign w:val="center"/>
            <w:hideMark/>
          </w:tcPr>
          <w:p w14:paraId="788FBA0A" w14:textId="77777777" w:rsidR="00B07134" w:rsidRPr="00B07134" w:rsidRDefault="00B07134" w:rsidP="00B07134">
            <w:r w:rsidRPr="00B07134">
              <w:t>Sessie op locatie (per uur)</w:t>
            </w:r>
          </w:p>
        </w:tc>
        <w:tc>
          <w:tcPr>
            <w:tcW w:w="0" w:type="auto"/>
            <w:vAlign w:val="center"/>
            <w:hideMark/>
          </w:tcPr>
          <w:p w14:paraId="3CE10878" w14:textId="77777777" w:rsidR="00B07134" w:rsidRPr="00B07134" w:rsidRDefault="00B07134" w:rsidP="00B07134">
            <w:r w:rsidRPr="00B07134">
              <w:t>op aanvraag</w:t>
            </w:r>
          </w:p>
        </w:tc>
      </w:tr>
    </w:tbl>
    <w:p w14:paraId="7104974E" w14:textId="77777777" w:rsidR="00B07134" w:rsidRPr="00B07134" w:rsidRDefault="00B07134" w:rsidP="00B07134">
      <w:pPr>
        <w:numPr>
          <w:ilvl w:val="0"/>
          <w:numId w:val="5"/>
        </w:numPr>
      </w:pPr>
      <w:r w:rsidRPr="00B07134">
        <w:lastRenderedPageBreak/>
        <w:t>Sessies die uitlopen, worden afgerond op kwartieren (15 minuten) in uw voordeel.</w:t>
      </w:r>
    </w:p>
    <w:p w14:paraId="582D6F37" w14:textId="77777777" w:rsidR="00B07134" w:rsidRPr="00B07134" w:rsidRDefault="00B07134" w:rsidP="00B07134">
      <w:pPr>
        <w:numPr>
          <w:ilvl w:val="0"/>
          <w:numId w:val="5"/>
        </w:numPr>
      </w:pPr>
      <w:r w:rsidRPr="00B07134">
        <w:t>Telefonische consulten van langer dan 10 minuten worden separaat in rekening gebracht tegen het gebruikelijke uurtarief.</w:t>
      </w:r>
    </w:p>
    <w:p w14:paraId="62106FC3" w14:textId="77777777" w:rsidR="00B07134" w:rsidRPr="00B07134" w:rsidRDefault="00B07134" w:rsidP="00B07134">
      <w:pPr>
        <w:numPr>
          <w:ilvl w:val="0"/>
          <w:numId w:val="5"/>
        </w:numPr>
      </w:pPr>
      <w:r w:rsidRPr="00B07134">
        <w:t>Multidisciplinaire overleggen, overleggen met scholen, artsen en andere hulpverleners langer dan 10 minuten, worden separaat in rekening gebracht tegen het gebruikelijke uurtarief.</w:t>
      </w:r>
    </w:p>
    <w:p w14:paraId="2B9C836D" w14:textId="77777777" w:rsidR="00B07134" w:rsidRPr="00B07134" w:rsidRDefault="00B07134" w:rsidP="00B07134">
      <w:pPr>
        <w:numPr>
          <w:ilvl w:val="0"/>
          <w:numId w:val="5"/>
        </w:numPr>
      </w:pPr>
      <w:r w:rsidRPr="00B07134">
        <w:t>Het maken van behandelverslagen of rapportages van de begeleiding zit niet in de prijs van de sessies inbegrepen. Deze kunnen op verzoek wel worden gemaakt tegen vergoeding van het normale uurtarief.</w:t>
      </w:r>
    </w:p>
    <w:p w14:paraId="3C7BE228" w14:textId="77777777" w:rsidR="00B07134" w:rsidRDefault="00B07134" w:rsidP="00B07134">
      <w:pPr>
        <w:numPr>
          <w:ilvl w:val="0"/>
          <w:numId w:val="5"/>
        </w:numPr>
      </w:pPr>
      <w:r w:rsidRPr="00B07134">
        <w:t>Na een sessie wordt u per e-mail een factuur toegezonden en een betaalverzoek via WhatsApp, welke binnen 14 dagen betaald dient te worden, doch uiterlijk voor de volgende afspraak. Een papieren factuur kunt op verzoek altijd krijgen. Betaling kan ook contant direct na afloop van een sessie.</w:t>
      </w:r>
    </w:p>
    <w:p w14:paraId="2E6AC28B" w14:textId="2AD15A24" w:rsidR="00B07134" w:rsidRPr="00B07134" w:rsidRDefault="00B07134" w:rsidP="00B07134">
      <w:pPr>
        <w:ind w:left="720"/>
        <w:rPr>
          <w:i/>
          <w:iCs/>
          <w:sz w:val="18"/>
          <w:szCs w:val="18"/>
        </w:rPr>
      </w:pPr>
      <w:r w:rsidRPr="00B07134">
        <w:rPr>
          <w:i/>
          <w:iCs/>
          <w:sz w:val="18"/>
          <w:szCs w:val="18"/>
        </w:rPr>
        <w:t xml:space="preserve"> (gelieve zoveel mogelijk gepast te betalen; er is slechts beperkt wisselgeld aanwezig)</w:t>
      </w:r>
    </w:p>
    <w:p w14:paraId="50B60F15" w14:textId="77777777" w:rsidR="00B07134" w:rsidRPr="00B07134" w:rsidRDefault="00B07134" w:rsidP="00B07134">
      <w:pPr>
        <w:numPr>
          <w:ilvl w:val="0"/>
          <w:numId w:val="5"/>
        </w:numPr>
      </w:pPr>
      <w:r w:rsidRPr="00B07134">
        <w:t>Bij overschrijding van de betalingstermijn is de cliënt, zonder dat ingebrekestelling is vereist, in verzuim.</w:t>
      </w:r>
    </w:p>
    <w:p w14:paraId="736D887E" w14:textId="77777777" w:rsidR="00B07134" w:rsidRPr="00B07134" w:rsidRDefault="00B07134" w:rsidP="00B07134">
      <w:pPr>
        <w:numPr>
          <w:ilvl w:val="0"/>
          <w:numId w:val="5"/>
        </w:numPr>
      </w:pPr>
      <w:r w:rsidRPr="00B07134">
        <w:t>Bij niet-betalen binnen 14 dagen, stuurt zorgaanbieder cliënt een betalingsherinnering. Indien cliënt alsnog niet aan de betalingsverplichting voldoet, dan is zorgaanbieder gerechtigd incassomaatregelen te treffen, en/of deze door derden te laten uitvoeren.</w:t>
      </w:r>
    </w:p>
    <w:p w14:paraId="4C1A513E" w14:textId="77777777" w:rsidR="00B07134" w:rsidRPr="00B07134" w:rsidRDefault="00B07134" w:rsidP="00B07134">
      <w:pPr>
        <w:numPr>
          <w:ilvl w:val="0"/>
          <w:numId w:val="5"/>
        </w:numPr>
      </w:pPr>
      <w:r w:rsidRPr="00B07134">
        <w:t>Bij betalingsachterstand is zorgaanbieder gerechtigd verdere behandeling op te schorten totdat de cliënt aan de betalingsverplichting heeft voldaan. Zorgaanbieder zal cliënt tijdig op de hoogte stellen van vernoemde opschorting van zijn dienstverlening.</w:t>
      </w:r>
    </w:p>
    <w:p w14:paraId="28ABA0F3" w14:textId="77777777" w:rsidR="00B07134" w:rsidRPr="00B07134" w:rsidRDefault="00B07134" w:rsidP="00B07134">
      <w:pPr>
        <w:numPr>
          <w:ilvl w:val="0"/>
          <w:numId w:val="5"/>
        </w:numPr>
      </w:pPr>
      <w:r w:rsidRPr="00B07134">
        <w:t>Zorgverlener is gerechtigd over het openstaande bedrag de wettelijke rente in rekening te brengen.</w:t>
      </w:r>
    </w:p>
    <w:p w14:paraId="5B4A538E" w14:textId="77777777" w:rsidR="00B07134" w:rsidRPr="00B07134" w:rsidRDefault="00B07134" w:rsidP="00B07134">
      <w:pPr>
        <w:numPr>
          <w:ilvl w:val="0"/>
          <w:numId w:val="5"/>
        </w:numPr>
      </w:pPr>
      <w:r w:rsidRPr="00B07134">
        <w:t>Alle eventuele buitengerechtelijke incassokosten komen voor rekening van de cliënt. Onder incassokosten vallen de kosten van advocaten, deurwaarders en incassobureaus, vastgesteld overeenkomstig de geldende c.q. gebruikelijke tarieven.</w:t>
      </w:r>
    </w:p>
    <w:p w14:paraId="4D746127" w14:textId="77777777" w:rsidR="00B07134" w:rsidRPr="00B07134" w:rsidRDefault="00B07134" w:rsidP="00B07134">
      <w:pPr>
        <w:numPr>
          <w:ilvl w:val="0"/>
          <w:numId w:val="5"/>
        </w:numPr>
      </w:pPr>
      <w:r w:rsidRPr="00B07134">
        <w:t>De zorgaanbieder is gerechtigd ieder jaar per 1 januari de overeengekomen prijs te verhogen.</w:t>
      </w:r>
    </w:p>
    <w:p w14:paraId="04BFE499" w14:textId="77777777" w:rsidR="00B07134" w:rsidRPr="00B07134" w:rsidRDefault="00B07134" w:rsidP="00B07134">
      <w:pPr>
        <w:rPr>
          <w:b/>
          <w:bCs/>
        </w:rPr>
      </w:pPr>
      <w:r w:rsidRPr="00B07134">
        <w:rPr>
          <w:b/>
          <w:bCs/>
        </w:rPr>
        <w:t>Annuleren/Wijzigen afspraak</w:t>
      </w:r>
    </w:p>
    <w:p w14:paraId="50B16360" w14:textId="77777777" w:rsidR="00B07134" w:rsidRPr="00B07134" w:rsidRDefault="00B07134" w:rsidP="00B07134">
      <w:pPr>
        <w:numPr>
          <w:ilvl w:val="0"/>
          <w:numId w:val="6"/>
        </w:numPr>
      </w:pPr>
      <w:r w:rsidRPr="00B07134">
        <w:t xml:space="preserve">Een sessie kan telefonisch of via WhatsApp, kosteloos tot 24 uur voor de afspraak worden afgezegd of verplaatst. Bij geen gehoor of buiten openingstijden, kunt u de voicemail (06-55886516) inspreken. U kunt ook een e-mail sturen naar </w:t>
      </w:r>
      <w:hyperlink r:id="rId8" w:tgtFrame="_blank" w:history="1">
        <w:r w:rsidRPr="00B07134">
          <w:rPr>
            <w:rStyle w:val="Hyperlink"/>
          </w:rPr>
          <w:t>info@reflexintegratiecentrum.nl</w:t>
        </w:r>
      </w:hyperlink>
      <w:r w:rsidRPr="00B07134">
        <w:t>.</w:t>
      </w:r>
    </w:p>
    <w:p w14:paraId="403E30A4" w14:textId="77777777" w:rsidR="00B07134" w:rsidRPr="00B07134" w:rsidRDefault="00B07134" w:rsidP="00B07134">
      <w:pPr>
        <w:numPr>
          <w:ilvl w:val="0"/>
          <w:numId w:val="6"/>
        </w:numPr>
      </w:pPr>
      <w:r w:rsidRPr="00B07134">
        <w:t>Bij annulering minder dan 24 uur voorafgaand aan de afspraak of bij het vergeten van de afspraak, is zorgverlener gerechtigd de gereserveerde tijd volledig in rekening te brengen.</w:t>
      </w:r>
    </w:p>
    <w:p w14:paraId="2CDCEA75" w14:textId="77777777" w:rsidR="00B07134" w:rsidRDefault="00B07134" w:rsidP="00B07134">
      <w:pPr>
        <w:numPr>
          <w:ilvl w:val="0"/>
          <w:numId w:val="6"/>
        </w:numPr>
      </w:pPr>
      <w:r w:rsidRPr="00B07134">
        <w:t>De door of vanwege zorgaanbieder afgezegde afspraken worden verzet naar een nader tussen partijen te bepalen datum en tijdstip. De cliënt kan in dit geval geen aanspraak maken op enigerlei vorm van vergoeding, korting of geldelijke compensatie.</w:t>
      </w:r>
    </w:p>
    <w:p w14:paraId="19B13879" w14:textId="77777777" w:rsidR="00554CF5" w:rsidRPr="00B07134" w:rsidRDefault="00554CF5" w:rsidP="00554CF5">
      <w:pPr>
        <w:ind w:left="720"/>
      </w:pPr>
    </w:p>
    <w:p w14:paraId="321B4D0B" w14:textId="77777777" w:rsidR="00B07134" w:rsidRPr="00B07134" w:rsidRDefault="00B07134" w:rsidP="00B07134">
      <w:pPr>
        <w:rPr>
          <w:b/>
          <w:bCs/>
        </w:rPr>
      </w:pPr>
      <w:r w:rsidRPr="00B07134">
        <w:rPr>
          <w:b/>
          <w:bCs/>
        </w:rPr>
        <w:lastRenderedPageBreak/>
        <w:t>Privacy/Geheimhouding</w:t>
      </w:r>
    </w:p>
    <w:p w14:paraId="5C675DDC" w14:textId="77777777" w:rsidR="00B07134" w:rsidRPr="00B07134" w:rsidRDefault="00B07134" w:rsidP="00B07134">
      <w:pPr>
        <w:numPr>
          <w:ilvl w:val="0"/>
          <w:numId w:val="7"/>
        </w:numPr>
      </w:pPr>
      <w:r w:rsidRPr="00B07134">
        <w:t>Zorgaanbieder zal te allen tijde informatie betreffende cliënt vertrouwelijk behandelen. Op uw verzoek kan informatie gedeeld worden met derden, zoals uw huisarts of specialist.</w:t>
      </w:r>
    </w:p>
    <w:p w14:paraId="0488A9FA" w14:textId="77777777" w:rsidR="00B07134" w:rsidRPr="00B07134" w:rsidRDefault="00B07134" w:rsidP="00B07134">
      <w:pPr>
        <w:numPr>
          <w:ilvl w:val="0"/>
          <w:numId w:val="7"/>
        </w:numPr>
      </w:pPr>
      <w:r w:rsidRPr="00B07134">
        <w:t>Cliënt machtigt zorgverlener om anoniem cliëntgegevens te delen in het kader van intervisie. Intervisie kan plaatsvinden om uw behandeling mogelijk te verbeteren dan wel om collega's te laten leren van mijn ervaringen.</w:t>
      </w:r>
    </w:p>
    <w:p w14:paraId="09ED8243" w14:textId="77777777" w:rsidR="00B07134" w:rsidRPr="00B07134" w:rsidRDefault="00B07134" w:rsidP="00B07134">
      <w:pPr>
        <w:numPr>
          <w:ilvl w:val="0"/>
          <w:numId w:val="7"/>
        </w:numPr>
      </w:pPr>
      <w:r w:rsidRPr="00B07134">
        <w:t>Indien zorgverlener uw casus zou willen gebruiken voor reclamedoeleinden, dan vraagt hij vooraf schriftelijke uw toestemming.</w:t>
      </w:r>
    </w:p>
    <w:p w14:paraId="77AAFEC8" w14:textId="77777777" w:rsidR="00B07134" w:rsidRPr="00B07134" w:rsidRDefault="00B07134" w:rsidP="00B07134">
      <w:pPr>
        <w:rPr>
          <w:b/>
          <w:bCs/>
        </w:rPr>
      </w:pPr>
      <w:r w:rsidRPr="00B07134">
        <w:rPr>
          <w:b/>
          <w:bCs/>
        </w:rPr>
        <w:t>Overmacht</w:t>
      </w:r>
    </w:p>
    <w:p w14:paraId="75FD3291" w14:textId="77777777" w:rsidR="00B07134" w:rsidRPr="00B07134" w:rsidRDefault="00B07134" w:rsidP="00B07134">
      <w:pPr>
        <w:numPr>
          <w:ilvl w:val="0"/>
          <w:numId w:val="8"/>
        </w:numPr>
      </w:pPr>
      <w:r w:rsidRPr="00B07134">
        <w:t>Indien de zorgaanbieder zijn verplichtingen uit de overeenkomst niet, niet tijdig of niet behoorlijk kan nakomen als gevolg van een oorzaak die hem niet kan worden aangerekend, zoals ziekte van de persoon die met de uitvoering van de behandelovereenkomst is belast, worden de verplichtingen van de zorgaanbieder opgeschort tot het moment waarop hij in staat is die verplichtingen alsnog na te komen.</w:t>
      </w:r>
    </w:p>
    <w:p w14:paraId="0D89E4E2" w14:textId="77777777" w:rsidR="00B07134" w:rsidRPr="00B07134" w:rsidRDefault="00B07134" w:rsidP="00B07134">
      <w:pPr>
        <w:rPr>
          <w:b/>
          <w:bCs/>
        </w:rPr>
      </w:pPr>
      <w:r w:rsidRPr="00B07134">
        <w:rPr>
          <w:b/>
          <w:bCs/>
        </w:rPr>
        <w:t>Aansprakelijkheid en klachtrecht</w:t>
      </w:r>
    </w:p>
    <w:p w14:paraId="7E1E5D7B" w14:textId="6BB490F3" w:rsidR="00B07134" w:rsidRPr="00B07134" w:rsidRDefault="00B07134" w:rsidP="00B07134">
      <w:pPr>
        <w:numPr>
          <w:ilvl w:val="0"/>
          <w:numId w:val="9"/>
        </w:numPr>
      </w:pPr>
      <w:r w:rsidRPr="00B07134">
        <w:t>Zorgaanbieder heeft slechts een inspanning</w:t>
      </w:r>
      <w:r>
        <w:t>s</w:t>
      </w:r>
      <w:r w:rsidRPr="00B07134">
        <w:t>verplichting. Er kan geen resultaat worden gegarandeerd. Wanneer behandeling niet het gewenste resultaat oplevert, is zorgaanbieder daarvoor niet aansprakelijk te stellen.</w:t>
      </w:r>
    </w:p>
    <w:p w14:paraId="6DF53E67" w14:textId="77777777" w:rsidR="00B07134" w:rsidRPr="00B07134" w:rsidRDefault="00B07134" w:rsidP="00B07134">
      <w:pPr>
        <w:numPr>
          <w:ilvl w:val="0"/>
          <w:numId w:val="9"/>
        </w:numPr>
      </w:pPr>
      <w:r w:rsidRPr="00B07134">
        <w:t>De aansprakelijkheid van de zorgaanbieder voor schade voortvloeiend uit de door hem verrichte diensten is beperkt tot maximaal de kosten van een behandelsessie.</w:t>
      </w:r>
    </w:p>
    <w:p w14:paraId="7467E608" w14:textId="77777777" w:rsidR="00B07134" w:rsidRPr="00B07134" w:rsidRDefault="00B07134" w:rsidP="00B07134">
      <w:pPr>
        <w:numPr>
          <w:ilvl w:val="0"/>
          <w:numId w:val="9"/>
        </w:numPr>
      </w:pPr>
      <w:r w:rsidRPr="00B07134">
        <w:t>In alle gevallen is iedere aansprakelijkheid van de zorgaanbieder beperkt tot het bedrag welke in rekening is gebracht aan de cliënt, dan wel tot maximaal het bedrag dat door de door de zorgaanbieder afgesloten aansprakelijkheidsverzekering bij CAT wordt gedekt.</w:t>
      </w:r>
    </w:p>
    <w:p w14:paraId="50F0C168" w14:textId="77777777" w:rsidR="00B07134" w:rsidRPr="00B07134" w:rsidRDefault="00B07134" w:rsidP="00B07134">
      <w:pPr>
        <w:numPr>
          <w:ilvl w:val="0"/>
          <w:numId w:val="9"/>
        </w:numPr>
      </w:pPr>
      <w:r w:rsidRPr="00B07134">
        <w:t>Zorgaanbieder streeft naar openheid, eerlijkheid en kwaliteit. Mocht er onverhoopt een klacht zijn, dan wordt op prijs gesteld dat u deze eerst met zorgaanbieder zelf bespreekt.</w:t>
      </w:r>
    </w:p>
    <w:p w14:paraId="3F38A067" w14:textId="3BF9B14B" w:rsidR="00B07134" w:rsidRPr="00B07134" w:rsidRDefault="00B07134" w:rsidP="00B07134">
      <w:pPr>
        <w:numPr>
          <w:ilvl w:val="0"/>
          <w:numId w:val="9"/>
        </w:numPr>
      </w:pPr>
      <w:r w:rsidRPr="00B07134">
        <w:t>Conform de Wet kwaliteit, klachten en geschillen zorg (Wkkgz) is zorgaanbieder aangesloten bij een geschilleninstantie (art. 18 Wkkgz). Zorgaanbieder heeft gekozen voor aansluiting bij de Geschillen-instantie Alternatieve Therapeuten (GAT). GAT is een Rijk</w:t>
      </w:r>
      <w:r>
        <w:t>s</w:t>
      </w:r>
      <w:r w:rsidRPr="00B07134">
        <w:t xml:space="preserve"> erkende en volledig onafhankelijke Wkkgz geschillencommissie.</w:t>
      </w:r>
    </w:p>
    <w:p w14:paraId="7A6E5F4A" w14:textId="77777777" w:rsidR="00B07134" w:rsidRPr="00B07134" w:rsidRDefault="00B07134" w:rsidP="00B07134">
      <w:pPr>
        <w:rPr>
          <w:b/>
          <w:bCs/>
        </w:rPr>
      </w:pPr>
      <w:r w:rsidRPr="00B07134">
        <w:rPr>
          <w:b/>
          <w:bCs/>
        </w:rPr>
        <w:t>Duur van de overeenkomst</w:t>
      </w:r>
    </w:p>
    <w:p w14:paraId="774A8BD8" w14:textId="77777777" w:rsidR="00B07134" w:rsidRPr="00B07134" w:rsidRDefault="00B07134" w:rsidP="00B07134">
      <w:pPr>
        <w:numPr>
          <w:ilvl w:val="0"/>
          <w:numId w:val="10"/>
        </w:numPr>
      </w:pPr>
      <w:r w:rsidRPr="00B07134">
        <w:t>Tenzij schriftelijk anders wordt overeengekomen, wordt deze aangegaan voor de duur van een traject c.q. losse behandeling/sessie. Na afloop van de overeengekomen contractperiode kan de overeenkomst in overleg tussen beide partijen worden verlengd.</w:t>
      </w:r>
    </w:p>
    <w:p w14:paraId="01E3E851" w14:textId="77777777" w:rsidR="00B07134" w:rsidRPr="00B07134" w:rsidRDefault="00B07134" w:rsidP="00B07134">
      <w:pPr>
        <w:numPr>
          <w:ilvl w:val="0"/>
          <w:numId w:val="10"/>
        </w:numPr>
      </w:pPr>
      <w:r w:rsidRPr="00B07134">
        <w:t>Indien een der partijen dat wenst, kan beëindiging van de behandeling te allen tijde geschieden. Uw behandelaar zal dan indien mogelijk en gewenst, advies geven en/of verwijzen naar een (huis)arts of andere hulpverlener.</w:t>
      </w:r>
    </w:p>
    <w:p w14:paraId="1F540EDF" w14:textId="77777777" w:rsidR="00B07134" w:rsidRPr="00B07134" w:rsidRDefault="00B07134" w:rsidP="00B07134">
      <w:pPr>
        <w:rPr>
          <w:b/>
          <w:bCs/>
        </w:rPr>
      </w:pPr>
      <w:r w:rsidRPr="00B07134">
        <w:rPr>
          <w:b/>
          <w:bCs/>
        </w:rPr>
        <w:t>Slotbepaling</w:t>
      </w:r>
    </w:p>
    <w:p w14:paraId="76CB3144" w14:textId="77777777" w:rsidR="00B07134" w:rsidRPr="00B07134" w:rsidRDefault="00B07134" w:rsidP="00B07134">
      <w:pPr>
        <w:numPr>
          <w:ilvl w:val="0"/>
          <w:numId w:val="11"/>
        </w:numPr>
      </w:pPr>
      <w:r w:rsidRPr="00B07134">
        <w:t>Op deze overeenkomst is uitsluitend Nederlands recht van toepassing.</w:t>
      </w:r>
    </w:p>
    <w:tbl>
      <w:tblPr>
        <w:tblW w:w="9408" w:type="dxa"/>
        <w:tblCellMar>
          <w:left w:w="70" w:type="dxa"/>
          <w:right w:w="70" w:type="dxa"/>
        </w:tblCellMar>
        <w:tblLook w:val="04A0" w:firstRow="1" w:lastRow="0" w:firstColumn="1" w:lastColumn="0" w:noHBand="0" w:noVBand="1"/>
      </w:tblPr>
      <w:tblGrid>
        <w:gridCol w:w="280"/>
        <w:gridCol w:w="2400"/>
        <w:gridCol w:w="196"/>
        <w:gridCol w:w="196"/>
        <w:gridCol w:w="1952"/>
        <w:gridCol w:w="356"/>
        <w:gridCol w:w="964"/>
        <w:gridCol w:w="960"/>
        <w:gridCol w:w="1144"/>
        <w:gridCol w:w="960"/>
      </w:tblGrid>
      <w:tr w:rsidR="00B07134" w:rsidRPr="001B4E92" w14:paraId="04B4727D" w14:textId="77777777" w:rsidTr="00E77017">
        <w:trPr>
          <w:trHeight w:val="300"/>
        </w:trPr>
        <w:tc>
          <w:tcPr>
            <w:tcW w:w="3072" w:type="dxa"/>
            <w:gridSpan w:val="4"/>
            <w:tcBorders>
              <w:top w:val="nil"/>
              <w:left w:val="nil"/>
              <w:bottom w:val="nil"/>
              <w:right w:val="nil"/>
            </w:tcBorders>
            <w:noWrap/>
            <w:vAlign w:val="bottom"/>
            <w:hideMark/>
          </w:tcPr>
          <w:p w14:paraId="64C9FB26" w14:textId="77777777" w:rsidR="00B07134" w:rsidRPr="001B4E92" w:rsidRDefault="00B07134" w:rsidP="00E77017">
            <w:pPr>
              <w:spacing w:after="0" w:line="240" w:lineRule="auto"/>
              <w:rPr>
                <w:rFonts w:ascii="Calibri" w:eastAsia="Times New Roman" w:hAnsi="Calibri" w:cs="Calibri"/>
                <w:b/>
                <w:bCs/>
                <w:color w:val="000000"/>
                <w:lang w:eastAsia="nl-NL"/>
              </w:rPr>
            </w:pPr>
            <w:r w:rsidRPr="001B4E92">
              <w:rPr>
                <w:rFonts w:ascii="Calibri" w:eastAsia="Times New Roman" w:hAnsi="Calibri" w:cs="Calibri"/>
                <w:b/>
                <w:bCs/>
                <w:color w:val="000000"/>
                <w:lang w:eastAsia="nl-NL"/>
              </w:rPr>
              <w:lastRenderedPageBreak/>
              <w:t>Afwijkende voorwaarden</w:t>
            </w:r>
          </w:p>
        </w:tc>
        <w:tc>
          <w:tcPr>
            <w:tcW w:w="1952" w:type="dxa"/>
            <w:tcBorders>
              <w:top w:val="nil"/>
              <w:left w:val="nil"/>
              <w:bottom w:val="nil"/>
              <w:right w:val="nil"/>
            </w:tcBorders>
            <w:noWrap/>
            <w:vAlign w:val="bottom"/>
            <w:hideMark/>
          </w:tcPr>
          <w:p w14:paraId="33B4CA3B" w14:textId="77777777" w:rsidR="00B07134" w:rsidRPr="001B4E92" w:rsidRDefault="00B07134" w:rsidP="00E77017">
            <w:pPr>
              <w:spacing w:after="0" w:line="240" w:lineRule="auto"/>
              <w:rPr>
                <w:rFonts w:ascii="Calibri" w:eastAsia="Times New Roman" w:hAnsi="Calibri" w:cs="Calibri"/>
                <w:b/>
                <w:bCs/>
                <w:color w:val="000000"/>
                <w:lang w:eastAsia="nl-NL"/>
              </w:rPr>
            </w:pPr>
          </w:p>
        </w:tc>
        <w:tc>
          <w:tcPr>
            <w:tcW w:w="356" w:type="dxa"/>
            <w:tcBorders>
              <w:top w:val="nil"/>
              <w:left w:val="nil"/>
              <w:bottom w:val="nil"/>
              <w:right w:val="nil"/>
            </w:tcBorders>
            <w:noWrap/>
            <w:vAlign w:val="bottom"/>
            <w:hideMark/>
          </w:tcPr>
          <w:p w14:paraId="39BF02B7"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4" w:type="dxa"/>
            <w:tcBorders>
              <w:top w:val="nil"/>
              <w:left w:val="nil"/>
              <w:bottom w:val="nil"/>
              <w:right w:val="nil"/>
            </w:tcBorders>
            <w:noWrap/>
            <w:vAlign w:val="bottom"/>
            <w:hideMark/>
          </w:tcPr>
          <w:p w14:paraId="6FD7F2AE"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4A85F2FF"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144" w:type="dxa"/>
            <w:tcBorders>
              <w:top w:val="nil"/>
              <w:left w:val="nil"/>
              <w:bottom w:val="nil"/>
              <w:right w:val="nil"/>
            </w:tcBorders>
            <w:noWrap/>
            <w:vAlign w:val="bottom"/>
            <w:hideMark/>
          </w:tcPr>
          <w:p w14:paraId="0FC80F29"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08FA484D"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r>
      <w:tr w:rsidR="00B07134" w:rsidRPr="001B4E92" w14:paraId="454C9B2E" w14:textId="77777777" w:rsidTr="00E77017">
        <w:trPr>
          <w:trHeight w:val="300"/>
        </w:trPr>
        <w:tc>
          <w:tcPr>
            <w:tcW w:w="280" w:type="dxa"/>
            <w:tcBorders>
              <w:top w:val="nil"/>
              <w:left w:val="nil"/>
              <w:bottom w:val="nil"/>
              <w:right w:val="nil"/>
            </w:tcBorders>
            <w:noWrap/>
            <w:vAlign w:val="bottom"/>
            <w:hideMark/>
          </w:tcPr>
          <w:p w14:paraId="1998E7F3"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2400" w:type="dxa"/>
            <w:tcBorders>
              <w:top w:val="nil"/>
              <w:left w:val="nil"/>
              <w:bottom w:val="nil"/>
              <w:right w:val="nil"/>
            </w:tcBorders>
            <w:noWrap/>
            <w:vAlign w:val="bottom"/>
            <w:hideMark/>
          </w:tcPr>
          <w:p w14:paraId="1A071425"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noWrap/>
            <w:vAlign w:val="bottom"/>
            <w:hideMark/>
          </w:tcPr>
          <w:p w14:paraId="1C9C9221"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noWrap/>
            <w:vAlign w:val="bottom"/>
            <w:hideMark/>
          </w:tcPr>
          <w:p w14:paraId="3D9EC8CA"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952" w:type="dxa"/>
            <w:tcBorders>
              <w:top w:val="nil"/>
              <w:left w:val="nil"/>
              <w:bottom w:val="nil"/>
              <w:right w:val="nil"/>
            </w:tcBorders>
            <w:noWrap/>
            <w:vAlign w:val="bottom"/>
            <w:hideMark/>
          </w:tcPr>
          <w:p w14:paraId="0F89CE32"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356" w:type="dxa"/>
            <w:tcBorders>
              <w:top w:val="nil"/>
              <w:left w:val="nil"/>
              <w:bottom w:val="nil"/>
              <w:right w:val="nil"/>
            </w:tcBorders>
            <w:noWrap/>
            <w:vAlign w:val="bottom"/>
            <w:hideMark/>
          </w:tcPr>
          <w:p w14:paraId="34B7FB5A"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4" w:type="dxa"/>
            <w:tcBorders>
              <w:top w:val="nil"/>
              <w:left w:val="nil"/>
              <w:bottom w:val="nil"/>
              <w:right w:val="nil"/>
            </w:tcBorders>
            <w:noWrap/>
            <w:vAlign w:val="bottom"/>
            <w:hideMark/>
          </w:tcPr>
          <w:p w14:paraId="11328576"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5A36CA92"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144" w:type="dxa"/>
            <w:tcBorders>
              <w:top w:val="nil"/>
              <w:left w:val="nil"/>
              <w:bottom w:val="nil"/>
              <w:right w:val="nil"/>
            </w:tcBorders>
            <w:noWrap/>
            <w:vAlign w:val="bottom"/>
            <w:hideMark/>
          </w:tcPr>
          <w:p w14:paraId="0306208E"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1D1B8F13"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r>
      <w:tr w:rsidR="00B07134" w:rsidRPr="001B4E92" w14:paraId="20E84B17" w14:textId="77777777" w:rsidTr="00E77017">
        <w:trPr>
          <w:trHeight w:val="300"/>
        </w:trPr>
        <w:tc>
          <w:tcPr>
            <w:tcW w:w="280" w:type="dxa"/>
            <w:tcBorders>
              <w:top w:val="single" w:sz="4" w:space="0" w:color="auto"/>
              <w:left w:val="single" w:sz="4" w:space="0" w:color="auto"/>
              <w:bottom w:val="single" w:sz="4" w:space="0" w:color="auto"/>
              <w:right w:val="single" w:sz="4" w:space="0" w:color="auto"/>
            </w:tcBorders>
            <w:noWrap/>
            <w:vAlign w:val="bottom"/>
            <w:hideMark/>
          </w:tcPr>
          <w:p w14:paraId="26EA04E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2400" w:type="dxa"/>
            <w:tcBorders>
              <w:top w:val="nil"/>
              <w:left w:val="nil"/>
              <w:bottom w:val="nil"/>
              <w:right w:val="nil"/>
            </w:tcBorders>
            <w:noWrap/>
            <w:vAlign w:val="bottom"/>
            <w:hideMark/>
          </w:tcPr>
          <w:p w14:paraId="7ACC1AC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Geen</w:t>
            </w:r>
          </w:p>
        </w:tc>
        <w:tc>
          <w:tcPr>
            <w:tcW w:w="196" w:type="dxa"/>
            <w:tcBorders>
              <w:top w:val="nil"/>
              <w:left w:val="nil"/>
              <w:bottom w:val="nil"/>
              <w:right w:val="nil"/>
            </w:tcBorders>
            <w:noWrap/>
            <w:vAlign w:val="bottom"/>
            <w:hideMark/>
          </w:tcPr>
          <w:p w14:paraId="032BB829"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196" w:type="dxa"/>
            <w:tcBorders>
              <w:top w:val="nil"/>
              <w:left w:val="nil"/>
              <w:bottom w:val="nil"/>
              <w:right w:val="nil"/>
            </w:tcBorders>
            <w:noWrap/>
            <w:vAlign w:val="bottom"/>
            <w:hideMark/>
          </w:tcPr>
          <w:p w14:paraId="3F44A030"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952" w:type="dxa"/>
            <w:tcBorders>
              <w:top w:val="nil"/>
              <w:left w:val="nil"/>
              <w:bottom w:val="nil"/>
              <w:right w:val="nil"/>
            </w:tcBorders>
            <w:noWrap/>
            <w:vAlign w:val="bottom"/>
            <w:hideMark/>
          </w:tcPr>
          <w:p w14:paraId="46C21A1F"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356" w:type="dxa"/>
            <w:tcBorders>
              <w:top w:val="nil"/>
              <w:left w:val="nil"/>
              <w:bottom w:val="nil"/>
              <w:right w:val="nil"/>
            </w:tcBorders>
            <w:noWrap/>
            <w:vAlign w:val="bottom"/>
            <w:hideMark/>
          </w:tcPr>
          <w:p w14:paraId="1F70E916"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4" w:type="dxa"/>
            <w:tcBorders>
              <w:top w:val="nil"/>
              <w:left w:val="nil"/>
              <w:bottom w:val="nil"/>
              <w:right w:val="nil"/>
            </w:tcBorders>
            <w:noWrap/>
            <w:vAlign w:val="bottom"/>
            <w:hideMark/>
          </w:tcPr>
          <w:p w14:paraId="49AAB1F4"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479C9FD"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144" w:type="dxa"/>
            <w:tcBorders>
              <w:top w:val="nil"/>
              <w:left w:val="nil"/>
              <w:bottom w:val="nil"/>
              <w:right w:val="nil"/>
            </w:tcBorders>
            <w:noWrap/>
            <w:vAlign w:val="bottom"/>
            <w:hideMark/>
          </w:tcPr>
          <w:p w14:paraId="3F46BB6A"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17909672"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r>
      <w:tr w:rsidR="00B07134" w:rsidRPr="001B4E92" w14:paraId="7DCE42B1" w14:textId="77777777" w:rsidTr="00E77017">
        <w:trPr>
          <w:trHeight w:val="300"/>
        </w:trPr>
        <w:tc>
          <w:tcPr>
            <w:tcW w:w="280" w:type="dxa"/>
            <w:tcBorders>
              <w:top w:val="nil"/>
              <w:left w:val="single" w:sz="4" w:space="0" w:color="auto"/>
              <w:bottom w:val="single" w:sz="4" w:space="0" w:color="auto"/>
              <w:right w:val="single" w:sz="4" w:space="0" w:color="auto"/>
            </w:tcBorders>
            <w:noWrap/>
            <w:vAlign w:val="bottom"/>
            <w:hideMark/>
          </w:tcPr>
          <w:p w14:paraId="0A956343"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2596" w:type="dxa"/>
            <w:gridSpan w:val="2"/>
            <w:tcBorders>
              <w:top w:val="nil"/>
              <w:left w:val="nil"/>
              <w:bottom w:val="nil"/>
              <w:right w:val="nil"/>
            </w:tcBorders>
            <w:noWrap/>
            <w:vAlign w:val="bottom"/>
            <w:hideMark/>
          </w:tcPr>
          <w:p w14:paraId="200DB3C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xml:space="preserve">Ja, te weten: </w:t>
            </w:r>
          </w:p>
        </w:tc>
        <w:tc>
          <w:tcPr>
            <w:tcW w:w="196" w:type="dxa"/>
            <w:tcBorders>
              <w:top w:val="nil"/>
              <w:left w:val="nil"/>
              <w:bottom w:val="nil"/>
              <w:right w:val="nil"/>
            </w:tcBorders>
            <w:noWrap/>
            <w:vAlign w:val="bottom"/>
            <w:hideMark/>
          </w:tcPr>
          <w:p w14:paraId="48B64968"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1952" w:type="dxa"/>
            <w:tcBorders>
              <w:top w:val="nil"/>
              <w:left w:val="nil"/>
              <w:bottom w:val="nil"/>
              <w:right w:val="nil"/>
            </w:tcBorders>
            <w:noWrap/>
            <w:vAlign w:val="bottom"/>
            <w:hideMark/>
          </w:tcPr>
          <w:p w14:paraId="142B0781"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356" w:type="dxa"/>
            <w:tcBorders>
              <w:top w:val="nil"/>
              <w:left w:val="nil"/>
              <w:bottom w:val="nil"/>
              <w:right w:val="nil"/>
            </w:tcBorders>
            <w:noWrap/>
            <w:vAlign w:val="bottom"/>
            <w:hideMark/>
          </w:tcPr>
          <w:p w14:paraId="51CBA8D8"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4" w:type="dxa"/>
            <w:tcBorders>
              <w:top w:val="nil"/>
              <w:left w:val="nil"/>
              <w:bottom w:val="nil"/>
              <w:right w:val="nil"/>
            </w:tcBorders>
            <w:noWrap/>
            <w:vAlign w:val="bottom"/>
            <w:hideMark/>
          </w:tcPr>
          <w:p w14:paraId="0D193D2A"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1C4C2DCE"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1144" w:type="dxa"/>
            <w:tcBorders>
              <w:top w:val="nil"/>
              <w:left w:val="nil"/>
              <w:bottom w:val="nil"/>
              <w:right w:val="nil"/>
            </w:tcBorders>
            <w:noWrap/>
            <w:vAlign w:val="bottom"/>
            <w:hideMark/>
          </w:tcPr>
          <w:p w14:paraId="3185FE7F"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7C810CA0"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r>
      <w:tr w:rsidR="00B07134" w:rsidRPr="001B4E92" w14:paraId="70647B97" w14:textId="77777777" w:rsidTr="00E77017">
        <w:trPr>
          <w:trHeight w:val="435"/>
        </w:trPr>
        <w:tc>
          <w:tcPr>
            <w:tcW w:w="280" w:type="dxa"/>
            <w:tcBorders>
              <w:top w:val="nil"/>
              <w:left w:val="nil"/>
              <w:bottom w:val="nil"/>
              <w:right w:val="nil"/>
            </w:tcBorders>
            <w:noWrap/>
            <w:vAlign w:val="bottom"/>
            <w:hideMark/>
          </w:tcPr>
          <w:p w14:paraId="6CE18825" w14:textId="77777777" w:rsidR="00B07134" w:rsidRPr="001B4E92" w:rsidRDefault="00B07134" w:rsidP="00E77017">
            <w:pPr>
              <w:spacing w:after="0" w:line="240" w:lineRule="auto"/>
              <w:rPr>
                <w:rFonts w:ascii="Times New Roman" w:eastAsia="Times New Roman" w:hAnsi="Times New Roman" w:cs="Times New Roman"/>
                <w:sz w:val="20"/>
                <w:szCs w:val="20"/>
                <w:lang w:eastAsia="nl-NL"/>
              </w:rPr>
            </w:pPr>
          </w:p>
        </w:tc>
        <w:tc>
          <w:tcPr>
            <w:tcW w:w="2400" w:type="dxa"/>
            <w:tcBorders>
              <w:top w:val="nil"/>
              <w:left w:val="nil"/>
              <w:bottom w:val="single" w:sz="4" w:space="0" w:color="auto"/>
              <w:right w:val="nil"/>
            </w:tcBorders>
            <w:noWrap/>
            <w:vAlign w:val="bottom"/>
            <w:hideMark/>
          </w:tcPr>
          <w:p w14:paraId="2330D96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2411BFF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57FDC49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3D6AA8B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3FD8787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6E920ED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7451703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734A6A0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08D1B6F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4C210E2C" w14:textId="77777777" w:rsidTr="00E77017">
        <w:trPr>
          <w:trHeight w:val="435"/>
        </w:trPr>
        <w:tc>
          <w:tcPr>
            <w:tcW w:w="280" w:type="dxa"/>
            <w:tcBorders>
              <w:top w:val="nil"/>
              <w:left w:val="nil"/>
              <w:bottom w:val="nil"/>
              <w:right w:val="nil"/>
            </w:tcBorders>
            <w:noWrap/>
            <w:vAlign w:val="bottom"/>
            <w:hideMark/>
          </w:tcPr>
          <w:p w14:paraId="59E63E99"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70FC5F67"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1CE4DAD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12AD589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1F2C0F1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784CB43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31AA4BF1"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6D302B9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6C057E9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29D7854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3939F3CF" w14:textId="77777777" w:rsidTr="00E77017">
        <w:trPr>
          <w:trHeight w:val="435"/>
        </w:trPr>
        <w:tc>
          <w:tcPr>
            <w:tcW w:w="280" w:type="dxa"/>
            <w:tcBorders>
              <w:top w:val="nil"/>
              <w:left w:val="nil"/>
              <w:bottom w:val="nil"/>
              <w:right w:val="nil"/>
            </w:tcBorders>
            <w:noWrap/>
            <w:vAlign w:val="bottom"/>
            <w:hideMark/>
          </w:tcPr>
          <w:p w14:paraId="2B2980DB"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7241275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488F80B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444997D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5653D9A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69D1590B"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1F51ED7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25109CD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095EBCE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1282A67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670A5950" w14:textId="77777777" w:rsidTr="00E77017">
        <w:trPr>
          <w:trHeight w:val="435"/>
        </w:trPr>
        <w:tc>
          <w:tcPr>
            <w:tcW w:w="280" w:type="dxa"/>
            <w:tcBorders>
              <w:top w:val="nil"/>
              <w:left w:val="nil"/>
              <w:bottom w:val="nil"/>
              <w:right w:val="nil"/>
            </w:tcBorders>
            <w:noWrap/>
            <w:vAlign w:val="bottom"/>
            <w:hideMark/>
          </w:tcPr>
          <w:p w14:paraId="7F4B2356"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0097A3F7"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5479E8CF"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63E5423D"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6D2AF8D2"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2498884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0AAFD1C0"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160E65B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416071A6"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2BF4BD2E"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r w:rsidR="00B07134" w:rsidRPr="001B4E92" w14:paraId="084B5A41" w14:textId="77777777" w:rsidTr="00E77017">
        <w:trPr>
          <w:trHeight w:val="435"/>
        </w:trPr>
        <w:tc>
          <w:tcPr>
            <w:tcW w:w="280" w:type="dxa"/>
            <w:tcBorders>
              <w:top w:val="nil"/>
              <w:left w:val="nil"/>
              <w:bottom w:val="nil"/>
              <w:right w:val="nil"/>
            </w:tcBorders>
            <w:noWrap/>
            <w:vAlign w:val="bottom"/>
            <w:hideMark/>
          </w:tcPr>
          <w:p w14:paraId="13113678" w14:textId="77777777" w:rsidR="00B07134" w:rsidRPr="001B4E92" w:rsidRDefault="00B07134" w:rsidP="00E77017">
            <w:pPr>
              <w:spacing w:after="0" w:line="240" w:lineRule="auto"/>
              <w:rPr>
                <w:rFonts w:ascii="Calibri" w:eastAsia="Times New Roman" w:hAnsi="Calibri" w:cs="Calibri"/>
                <w:color w:val="000000"/>
                <w:lang w:eastAsia="nl-NL"/>
              </w:rPr>
            </w:pPr>
          </w:p>
        </w:tc>
        <w:tc>
          <w:tcPr>
            <w:tcW w:w="2400" w:type="dxa"/>
            <w:tcBorders>
              <w:top w:val="nil"/>
              <w:left w:val="nil"/>
              <w:bottom w:val="single" w:sz="4" w:space="0" w:color="auto"/>
              <w:right w:val="nil"/>
            </w:tcBorders>
            <w:noWrap/>
            <w:vAlign w:val="bottom"/>
            <w:hideMark/>
          </w:tcPr>
          <w:p w14:paraId="16635C5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7CDAE2D3"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6" w:type="dxa"/>
            <w:tcBorders>
              <w:top w:val="nil"/>
              <w:left w:val="nil"/>
              <w:bottom w:val="single" w:sz="4" w:space="0" w:color="auto"/>
              <w:right w:val="nil"/>
            </w:tcBorders>
            <w:noWrap/>
            <w:vAlign w:val="bottom"/>
            <w:hideMark/>
          </w:tcPr>
          <w:p w14:paraId="743CBBB3"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952" w:type="dxa"/>
            <w:tcBorders>
              <w:top w:val="nil"/>
              <w:left w:val="nil"/>
              <w:bottom w:val="single" w:sz="4" w:space="0" w:color="auto"/>
              <w:right w:val="nil"/>
            </w:tcBorders>
            <w:noWrap/>
            <w:vAlign w:val="bottom"/>
            <w:hideMark/>
          </w:tcPr>
          <w:p w14:paraId="58F9B664"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356" w:type="dxa"/>
            <w:tcBorders>
              <w:top w:val="nil"/>
              <w:left w:val="nil"/>
              <w:bottom w:val="single" w:sz="4" w:space="0" w:color="auto"/>
              <w:right w:val="nil"/>
            </w:tcBorders>
            <w:noWrap/>
            <w:vAlign w:val="bottom"/>
            <w:hideMark/>
          </w:tcPr>
          <w:p w14:paraId="7ED6F79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4" w:type="dxa"/>
            <w:tcBorders>
              <w:top w:val="nil"/>
              <w:left w:val="nil"/>
              <w:bottom w:val="single" w:sz="4" w:space="0" w:color="auto"/>
              <w:right w:val="nil"/>
            </w:tcBorders>
            <w:noWrap/>
            <w:vAlign w:val="bottom"/>
            <w:hideMark/>
          </w:tcPr>
          <w:p w14:paraId="17E62159"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729A089A"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1144" w:type="dxa"/>
            <w:tcBorders>
              <w:top w:val="nil"/>
              <w:left w:val="nil"/>
              <w:bottom w:val="single" w:sz="4" w:space="0" w:color="auto"/>
              <w:right w:val="nil"/>
            </w:tcBorders>
            <w:noWrap/>
            <w:vAlign w:val="bottom"/>
            <w:hideMark/>
          </w:tcPr>
          <w:p w14:paraId="1A4901C5"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7DD5A5EC" w14:textId="77777777" w:rsidR="00B07134" w:rsidRPr="001B4E92" w:rsidRDefault="00B07134" w:rsidP="00E77017">
            <w:pPr>
              <w:spacing w:after="0" w:line="240" w:lineRule="auto"/>
              <w:rPr>
                <w:rFonts w:ascii="Calibri" w:eastAsia="Times New Roman" w:hAnsi="Calibri" w:cs="Calibri"/>
                <w:color w:val="000000"/>
                <w:lang w:eastAsia="nl-NL"/>
              </w:rPr>
            </w:pPr>
            <w:r w:rsidRPr="001B4E92">
              <w:rPr>
                <w:rFonts w:ascii="Calibri" w:eastAsia="Times New Roman" w:hAnsi="Calibri" w:cs="Calibri"/>
                <w:color w:val="000000"/>
                <w:lang w:eastAsia="nl-NL"/>
              </w:rPr>
              <w:t> </w:t>
            </w:r>
          </w:p>
        </w:tc>
      </w:tr>
    </w:tbl>
    <w:p w14:paraId="6D7ADCD7" w14:textId="77777777" w:rsidR="00B07134" w:rsidRDefault="00B07134" w:rsidP="00B07134"/>
    <w:p w14:paraId="4B6DD707" w14:textId="4008E5F0" w:rsidR="00B07134" w:rsidRDefault="00B07134" w:rsidP="00B07134">
      <w:pPr>
        <w:rPr>
          <w:b/>
          <w:bCs/>
          <w:color w:val="2F5496" w:themeColor="accent1" w:themeShade="BF"/>
          <w:u w:val="single"/>
        </w:rPr>
      </w:pPr>
      <w:r w:rsidRPr="00B07134">
        <w:rPr>
          <w:b/>
          <w:bCs/>
          <w:color w:val="2F5496" w:themeColor="accent1" w:themeShade="BF"/>
          <w:u w:val="single"/>
        </w:rPr>
        <w:t>Voor akkoord:</w:t>
      </w:r>
    </w:p>
    <w:p w14:paraId="4972E580" w14:textId="77777777" w:rsidR="00554CF5" w:rsidRPr="00B07134" w:rsidRDefault="00554CF5" w:rsidP="00B07134">
      <w:pPr>
        <w:rPr>
          <w:b/>
          <w:bCs/>
          <w:color w:val="2F5496" w:themeColor="accent1" w:themeShade="BF"/>
          <w:u w:val="single"/>
        </w:rPr>
      </w:pPr>
    </w:p>
    <w:tbl>
      <w:tblPr>
        <w:tblW w:w="9060" w:type="dxa"/>
        <w:tblCellMar>
          <w:left w:w="70" w:type="dxa"/>
          <w:right w:w="70" w:type="dxa"/>
        </w:tblCellMar>
        <w:tblLook w:val="04A0" w:firstRow="1" w:lastRow="0" w:firstColumn="1" w:lastColumn="0" w:noHBand="0" w:noVBand="1"/>
      </w:tblPr>
      <w:tblGrid>
        <w:gridCol w:w="280"/>
        <w:gridCol w:w="1100"/>
        <w:gridCol w:w="960"/>
        <w:gridCol w:w="960"/>
        <w:gridCol w:w="960"/>
        <w:gridCol w:w="960"/>
        <w:gridCol w:w="960"/>
        <w:gridCol w:w="960"/>
        <w:gridCol w:w="960"/>
        <w:gridCol w:w="960"/>
      </w:tblGrid>
      <w:tr w:rsidR="00554CF5" w:rsidRPr="00554CF5" w14:paraId="20680E5E" w14:textId="77777777" w:rsidTr="00554CF5">
        <w:trPr>
          <w:trHeight w:val="300"/>
        </w:trPr>
        <w:tc>
          <w:tcPr>
            <w:tcW w:w="280" w:type="dxa"/>
            <w:tcBorders>
              <w:top w:val="nil"/>
              <w:left w:val="nil"/>
              <w:bottom w:val="nil"/>
              <w:right w:val="nil"/>
            </w:tcBorders>
            <w:noWrap/>
            <w:vAlign w:val="bottom"/>
            <w:hideMark/>
          </w:tcPr>
          <w:p w14:paraId="19A1F051" w14:textId="77777777" w:rsidR="00554CF5" w:rsidRPr="00554CF5" w:rsidRDefault="00554CF5" w:rsidP="00554CF5">
            <w:pPr>
              <w:spacing w:after="0" w:line="240" w:lineRule="auto"/>
              <w:rPr>
                <w:rFonts w:ascii="Times New Roman" w:eastAsia="Times New Roman" w:hAnsi="Times New Roman" w:cs="Times New Roman"/>
                <w:sz w:val="24"/>
                <w:szCs w:val="24"/>
                <w:lang w:eastAsia="nl-NL"/>
              </w:rPr>
            </w:pPr>
          </w:p>
        </w:tc>
        <w:tc>
          <w:tcPr>
            <w:tcW w:w="1100" w:type="dxa"/>
            <w:tcBorders>
              <w:top w:val="nil"/>
              <w:left w:val="nil"/>
              <w:bottom w:val="nil"/>
              <w:right w:val="nil"/>
            </w:tcBorders>
            <w:noWrap/>
            <w:vAlign w:val="bottom"/>
            <w:hideMark/>
          </w:tcPr>
          <w:p w14:paraId="748D0FE4"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xml:space="preserve">Datum: </w:t>
            </w:r>
          </w:p>
        </w:tc>
        <w:tc>
          <w:tcPr>
            <w:tcW w:w="960" w:type="dxa"/>
            <w:tcBorders>
              <w:top w:val="nil"/>
              <w:left w:val="nil"/>
              <w:bottom w:val="single" w:sz="4" w:space="0" w:color="auto"/>
              <w:right w:val="nil"/>
            </w:tcBorders>
            <w:noWrap/>
            <w:vAlign w:val="bottom"/>
            <w:hideMark/>
          </w:tcPr>
          <w:p w14:paraId="62A78E12"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51022646"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5A832E2F"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758FAA58"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2386FA0A"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0C332615"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21489BF1"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79933BBF"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r>
      <w:tr w:rsidR="00554CF5" w:rsidRPr="00554CF5" w14:paraId="1F16003A" w14:textId="77777777" w:rsidTr="00554CF5">
        <w:trPr>
          <w:trHeight w:val="300"/>
        </w:trPr>
        <w:tc>
          <w:tcPr>
            <w:tcW w:w="280" w:type="dxa"/>
            <w:tcBorders>
              <w:top w:val="nil"/>
              <w:left w:val="nil"/>
              <w:bottom w:val="nil"/>
              <w:right w:val="nil"/>
            </w:tcBorders>
            <w:noWrap/>
            <w:vAlign w:val="bottom"/>
            <w:hideMark/>
          </w:tcPr>
          <w:p w14:paraId="52FBE8EA"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1100" w:type="dxa"/>
            <w:tcBorders>
              <w:top w:val="nil"/>
              <w:left w:val="nil"/>
              <w:bottom w:val="nil"/>
              <w:right w:val="nil"/>
            </w:tcBorders>
            <w:noWrap/>
            <w:vAlign w:val="bottom"/>
            <w:hideMark/>
          </w:tcPr>
          <w:p w14:paraId="25233EC3"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542B8BF1"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5A472DF"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0D79214"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590BE487"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84AF206"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E33A7FF"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0EC0B6FC"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123890C1"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4C1240AB" w14:textId="77777777" w:rsidTr="00554CF5">
        <w:trPr>
          <w:trHeight w:val="300"/>
        </w:trPr>
        <w:tc>
          <w:tcPr>
            <w:tcW w:w="280" w:type="dxa"/>
            <w:tcBorders>
              <w:top w:val="nil"/>
              <w:left w:val="nil"/>
              <w:bottom w:val="nil"/>
              <w:right w:val="nil"/>
            </w:tcBorders>
            <w:noWrap/>
            <w:vAlign w:val="bottom"/>
            <w:hideMark/>
          </w:tcPr>
          <w:p w14:paraId="2A1368D2"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100" w:type="dxa"/>
            <w:tcBorders>
              <w:top w:val="nil"/>
              <w:left w:val="nil"/>
              <w:bottom w:val="nil"/>
              <w:right w:val="nil"/>
            </w:tcBorders>
            <w:noWrap/>
            <w:vAlign w:val="bottom"/>
            <w:hideMark/>
          </w:tcPr>
          <w:p w14:paraId="45A8F929"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7E6B6E8F"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7A7D6DE4"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8EDAD1A"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1116A03B"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C0DAC7C"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39EDB9A"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05B7285"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6F452E68"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5C44D776" w14:textId="77777777" w:rsidTr="00554CF5">
        <w:trPr>
          <w:trHeight w:val="300"/>
        </w:trPr>
        <w:tc>
          <w:tcPr>
            <w:tcW w:w="280" w:type="dxa"/>
            <w:tcBorders>
              <w:top w:val="nil"/>
              <w:left w:val="nil"/>
              <w:bottom w:val="nil"/>
              <w:right w:val="nil"/>
            </w:tcBorders>
            <w:noWrap/>
            <w:vAlign w:val="bottom"/>
            <w:hideMark/>
          </w:tcPr>
          <w:p w14:paraId="7347C7BE"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100" w:type="dxa"/>
            <w:tcBorders>
              <w:top w:val="nil"/>
              <w:left w:val="nil"/>
              <w:bottom w:val="nil"/>
              <w:right w:val="nil"/>
            </w:tcBorders>
            <w:noWrap/>
            <w:vAlign w:val="bottom"/>
            <w:hideMark/>
          </w:tcPr>
          <w:p w14:paraId="23C6CC3F"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Plaats:</w:t>
            </w:r>
          </w:p>
        </w:tc>
        <w:tc>
          <w:tcPr>
            <w:tcW w:w="960" w:type="dxa"/>
            <w:tcBorders>
              <w:top w:val="nil"/>
              <w:left w:val="nil"/>
              <w:bottom w:val="single" w:sz="4" w:space="0" w:color="auto"/>
              <w:right w:val="nil"/>
            </w:tcBorders>
            <w:noWrap/>
            <w:vAlign w:val="bottom"/>
            <w:hideMark/>
          </w:tcPr>
          <w:p w14:paraId="1C96490E"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4C7D7274"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039CBA37"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2EA07CF0"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5DE5DC6D"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56462840"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5C82F33E"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26BA831E"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r>
    </w:tbl>
    <w:p w14:paraId="792E98EF" w14:textId="77777777" w:rsidR="00B07134" w:rsidRDefault="00B07134" w:rsidP="00B07134"/>
    <w:tbl>
      <w:tblPr>
        <w:tblW w:w="18474" w:type="dxa"/>
        <w:tblCellMar>
          <w:left w:w="70" w:type="dxa"/>
          <w:right w:w="70" w:type="dxa"/>
        </w:tblCellMar>
        <w:tblLook w:val="04A0" w:firstRow="1" w:lastRow="0" w:firstColumn="1" w:lastColumn="0" w:noHBand="0" w:noVBand="1"/>
      </w:tblPr>
      <w:tblGrid>
        <w:gridCol w:w="9200"/>
        <w:gridCol w:w="146"/>
        <w:gridCol w:w="1030"/>
        <w:gridCol w:w="1030"/>
        <w:gridCol w:w="340"/>
        <w:gridCol w:w="196"/>
        <w:gridCol w:w="196"/>
        <w:gridCol w:w="228"/>
        <w:gridCol w:w="960"/>
        <w:gridCol w:w="764"/>
        <w:gridCol w:w="196"/>
        <w:gridCol w:w="160"/>
        <w:gridCol w:w="800"/>
        <w:gridCol w:w="164"/>
        <w:gridCol w:w="796"/>
        <w:gridCol w:w="164"/>
        <w:gridCol w:w="980"/>
        <w:gridCol w:w="164"/>
        <w:gridCol w:w="796"/>
        <w:gridCol w:w="164"/>
      </w:tblGrid>
      <w:tr w:rsidR="00554CF5" w:rsidRPr="001B4E92" w14:paraId="1175A58A" w14:textId="77777777" w:rsidTr="00554CF5">
        <w:trPr>
          <w:trHeight w:val="300"/>
        </w:trPr>
        <w:tc>
          <w:tcPr>
            <w:tcW w:w="9200" w:type="dxa"/>
            <w:tcBorders>
              <w:top w:val="nil"/>
              <w:left w:val="nil"/>
              <w:bottom w:val="nil"/>
              <w:right w:val="nil"/>
            </w:tcBorders>
            <w:noWrap/>
            <w:vAlign w:val="bottom"/>
            <w:hideMark/>
          </w:tcPr>
          <w:p w14:paraId="4E832217" w14:textId="77777777" w:rsidR="00554CF5" w:rsidRPr="001B4E92" w:rsidRDefault="00554CF5" w:rsidP="00E77017">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tcPr>
          <w:p w14:paraId="0FA0DA42" w14:textId="77777777" w:rsidR="00554CF5" w:rsidRPr="001B4E92" w:rsidRDefault="00554CF5" w:rsidP="00E77017">
            <w:pPr>
              <w:spacing w:after="0" w:line="240" w:lineRule="auto"/>
              <w:rPr>
                <w:rFonts w:ascii="Times New Roman" w:eastAsia="Times New Roman" w:hAnsi="Times New Roman" w:cs="Times New Roman"/>
                <w:sz w:val="20"/>
                <w:szCs w:val="20"/>
                <w:lang w:eastAsia="nl-NL"/>
              </w:rPr>
            </w:pPr>
          </w:p>
        </w:tc>
        <w:tc>
          <w:tcPr>
            <w:tcW w:w="2400" w:type="dxa"/>
            <w:gridSpan w:val="3"/>
            <w:tcBorders>
              <w:top w:val="nil"/>
              <w:left w:val="nil"/>
              <w:bottom w:val="nil"/>
              <w:right w:val="nil"/>
            </w:tcBorders>
            <w:noWrap/>
            <w:vAlign w:val="bottom"/>
            <w:hideMark/>
          </w:tcPr>
          <w:p w14:paraId="17BFA5F9" w14:textId="0B8F32E9" w:rsidR="00554CF5" w:rsidRPr="001B4E92" w:rsidRDefault="00554CF5" w:rsidP="00E77017">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noWrap/>
            <w:vAlign w:val="bottom"/>
            <w:hideMark/>
          </w:tcPr>
          <w:p w14:paraId="2E4EFE3A" w14:textId="77777777" w:rsidR="00554CF5" w:rsidRPr="001B4E92" w:rsidRDefault="00554CF5" w:rsidP="00E77017">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noWrap/>
            <w:vAlign w:val="bottom"/>
            <w:hideMark/>
          </w:tcPr>
          <w:p w14:paraId="277BB676" w14:textId="77777777" w:rsidR="00554CF5" w:rsidRPr="001B4E92" w:rsidRDefault="00554CF5" w:rsidP="00E77017">
            <w:pPr>
              <w:spacing w:after="0" w:line="240" w:lineRule="auto"/>
              <w:rPr>
                <w:rFonts w:ascii="Times New Roman" w:eastAsia="Times New Roman" w:hAnsi="Times New Roman" w:cs="Times New Roman"/>
                <w:sz w:val="20"/>
                <w:szCs w:val="20"/>
                <w:lang w:eastAsia="nl-NL"/>
              </w:rPr>
            </w:pPr>
          </w:p>
        </w:tc>
        <w:tc>
          <w:tcPr>
            <w:tcW w:w="1952" w:type="dxa"/>
            <w:gridSpan w:val="3"/>
            <w:tcBorders>
              <w:top w:val="nil"/>
              <w:left w:val="nil"/>
              <w:bottom w:val="nil"/>
              <w:right w:val="nil"/>
            </w:tcBorders>
            <w:noWrap/>
            <w:vAlign w:val="bottom"/>
            <w:hideMark/>
          </w:tcPr>
          <w:p w14:paraId="501399F8" w14:textId="77777777" w:rsidR="00554CF5" w:rsidRPr="001B4E92" w:rsidRDefault="00554CF5" w:rsidP="00E77017">
            <w:pPr>
              <w:spacing w:after="0" w:line="240" w:lineRule="auto"/>
              <w:rPr>
                <w:rFonts w:ascii="Times New Roman" w:eastAsia="Times New Roman" w:hAnsi="Times New Roman" w:cs="Times New Roman"/>
                <w:sz w:val="20"/>
                <w:szCs w:val="20"/>
                <w:lang w:eastAsia="nl-NL"/>
              </w:rPr>
            </w:pPr>
          </w:p>
        </w:tc>
        <w:tc>
          <w:tcPr>
            <w:tcW w:w="356" w:type="dxa"/>
            <w:gridSpan w:val="2"/>
            <w:tcBorders>
              <w:top w:val="nil"/>
              <w:left w:val="nil"/>
              <w:bottom w:val="nil"/>
              <w:right w:val="nil"/>
            </w:tcBorders>
            <w:noWrap/>
            <w:vAlign w:val="bottom"/>
            <w:hideMark/>
          </w:tcPr>
          <w:p w14:paraId="1B06956A" w14:textId="77777777" w:rsidR="00554CF5" w:rsidRPr="001B4E92" w:rsidRDefault="00554CF5" w:rsidP="00E77017">
            <w:pPr>
              <w:spacing w:after="0" w:line="240" w:lineRule="auto"/>
              <w:rPr>
                <w:rFonts w:ascii="Times New Roman" w:eastAsia="Times New Roman" w:hAnsi="Times New Roman" w:cs="Times New Roman"/>
                <w:sz w:val="20"/>
                <w:szCs w:val="20"/>
                <w:lang w:eastAsia="nl-NL"/>
              </w:rPr>
            </w:pPr>
          </w:p>
        </w:tc>
        <w:tc>
          <w:tcPr>
            <w:tcW w:w="964" w:type="dxa"/>
            <w:gridSpan w:val="2"/>
            <w:tcBorders>
              <w:top w:val="nil"/>
              <w:left w:val="nil"/>
              <w:bottom w:val="nil"/>
              <w:right w:val="nil"/>
            </w:tcBorders>
            <w:noWrap/>
            <w:vAlign w:val="bottom"/>
            <w:hideMark/>
          </w:tcPr>
          <w:p w14:paraId="669EC093" w14:textId="77777777" w:rsidR="00554CF5" w:rsidRPr="001B4E92" w:rsidRDefault="00554CF5" w:rsidP="00E77017">
            <w:pPr>
              <w:spacing w:after="0" w:line="240" w:lineRule="auto"/>
              <w:rPr>
                <w:rFonts w:ascii="Times New Roman" w:eastAsia="Times New Roman" w:hAnsi="Times New Roman" w:cs="Times New Roman"/>
                <w:sz w:val="20"/>
                <w:szCs w:val="20"/>
                <w:lang w:eastAsia="nl-NL"/>
              </w:rPr>
            </w:pPr>
          </w:p>
        </w:tc>
        <w:tc>
          <w:tcPr>
            <w:tcW w:w="960" w:type="dxa"/>
            <w:gridSpan w:val="2"/>
            <w:tcBorders>
              <w:top w:val="nil"/>
              <w:left w:val="nil"/>
              <w:bottom w:val="nil"/>
              <w:right w:val="nil"/>
            </w:tcBorders>
            <w:noWrap/>
            <w:vAlign w:val="bottom"/>
            <w:hideMark/>
          </w:tcPr>
          <w:p w14:paraId="734EA2AA" w14:textId="77777777" w:rsidR="00554CF5" w:rsidRPr="001B4E92" w:rsidRDefault="00554CF5" w:rsidP="00E77017">
            <w:pPr>
              <w:spacing w:after="0" w:line="240" w:lineRule="auto"/>
              <w:rPr>
                <w:rFonts w:ascii="Times New Roman" w:eastAsia="Times New Roman" w:hAnsi="Times New Roman" w:cs="Times New Roman"/>
                <w:sz w:val="20"/>
                <w:szCs w:val="20"/>
                <w:lang w:eastAsia="nl-NL"/>
              </w:rPr>
            </w:pPr>
          </w:p>
        </w:tc>
        <w:tc>
          <w:tcPr>
            <w:tcW w:w="1144" w:type="dxa"/>
            <w:gridSpan w:val="2"/>
            <w:tcBorders>
              <w:top w:val="nil"/>
              <w:left w:val="nil"/>
              <w:bottom w:val="nil"/>
              <w:right w:val="nil"/>
            </w:tcBorders>
            <w:noWrap/>
            <w:vAlign w:val="bottom"/>
            <w:hideMark/>
          </w:tcPr>
          <w:p w14:paraId="2AC336BD" w14:textId="77777777" w:rsidR="00554CF5" w:rsidRPr="001B4E92" w:rsidRDefault="00554CF5" w:rsidP="00E77017">
            <w:pPr>
              <w:spacing w:after="0" w:line="240" w:lineRule="auto"/>
              <w:rPr>
                <w:rFonts w:ascii="Times New Roman" w:eastAsia="Times New Roman" w:hAnsi="Times New Roman" w:cs="Times New Roman"/>
                <w:sz w:val="20"/>
                <w:szCs w:val="20"/>
                <w:lang w:eastAsia="nl-NL"/>
              </w:rPr>
            </w:pPr>
          </w:p>
        </w:tc>
        <w:tc>
          <w:tcPr>
            <w:tcW w:w="960" w:type="dxa"/>
            <w:gridSpan w:val="2"/>
            <w:tcBorders>
              <w:top w:val="nil"/>
              <w:left w:val="nil"/>
              <w:bottom w:val="nil"/>
              <w:right w:val="nil"/>
            </w:tcBorders>
            <w:noWrap/>
            <w:vAlign w:val="bottom"/>
            <w:hideMark/>
          </w:tcPr>
          <w:p w14:paraId="1E17C88E" w14:textId="77777777" w:rsidR="00554CF5" w:rsidRPr="001B4E92" w:rsidRDefault="00554CF5" w:rsidP="00E77017">
            <w:pPr>
              <w:spacing w:after="0" w:line="240" w:lineRule="auto"/>
              <w:rPr>
                <w:rFonts w:ascii="Times New Roman" w:eastAsia="Times New Roman" w:hAnsi="Times New Roman" w:cs="Times New Roman"/>
                <w:sz w:val="20"/>
                <w:szCs w:val="20"/>
                <w:lang w:eastAsia="nl-NL"/>
              </w:rPr>
            </w:pPr>
          </w:p>
        </w:tc>
      </w:tr>
      <w:tr w:rsidR="00554CF5" w14:paraId="6F966165" w14:textId="77777777" w:rsidTr="00554CF5">
        <w:trPr>
          <w:gridAfter w:val="1"/>
          <w:wAfter w:w="164" w:type="dxa"/>
          <w:trHeight w:val="300"/>
        </w:trPr>
        <w:tc>
          <w:tcPr>
            <w:tcW w:w="9200" w:type="dxa"/>
            <w:tcBorders>
              <w:top w:val="nil"/>
              <w:left w:val="nil"/>
              <w:bottom w:val="nil"/>
              <w:right w:val="nil"/>
            </w:tcBorders>
            <w:noWrap/>
            <w:vAlign w:val="bottom"/>
            <w:hideMark/>
          </w:tcPr>
          <w:tbl>
            <w:tblPr>
              <w:tblW w:w="9060" w:type="dxa"/>
              <w:tblCellMar>
                <w:left w:w="70" w:type="dxa"/>
                <w:right w:w="70" w:type="dxa"/>
              </w:tblCellMar>
              <w:tblLook w:val="04A0" w:firstRow="1" w:lastRow="0" w:firstColumn="1" w:lastColumn="0" w:noHBand="0" w:noVBand="1"/>
            </w:tblPr>
            <w:tblGrid>
              <w:gridCol w:w="280"/>
              <w:gridCol w:w="1030"/>
              <w:gridCol w:w="1030"/>
              <w:gridCol w:w="960"/>
              <w:gridCol w:w="960"/>
              <w:gridCol w:w="960"/>
              <w:gridCol w:w="960"/>
              <w:gridCol w:w="960"/>
              <w:gridCol w:w="960"/>
              <w:gridCol w:w="960"/>
            </w:tblGrid>
            <w:tr w:rsidR="00554CF5" w:rsidRPr="00554CF5" w14:paraId="520E3F4B" w14:textId="77777777" w:rsidTr="00554CF5">
              <w:trPr>
                <w:trHeight w:val="300"/>
              </w:trPr>
              <w:tc>
                <w:tcPr>
                  <w:tcW w:w="280" w:type="dxa"/>
                  <w:tcBorders>
                    <w:top w:val="nil"/>
                    <w:left w:val="nil"/>
                    <w:bottom w:val="nil"/>
                    <w:right w:val="nil"/>
                  </w:tcBorders>
                  <w:noWrap/>
                  <w:vAlign w:val="bottom"/>
                  <w:hideMark/>
                </w:tcPr>
                <w:p w14:paraId="12FA09C2" w14:textId="77777777" w:rsidR="00554CF5" w:rsidRPr="00554CF5" w:rsidRDefault="00554CF5" w:rsidP="00554CF5">
                  <w:pPr>
                    <w:spacing w:after="0" w:line="240" w:lineRule="auto"/>
                    <w:rPr>
                      <w:rFonts w:ascii="Times New Roman" w:eastAsia="Times New Roman" w:hAnsi="Times New Roman" w:cs="Times New Roman"/>
                      <w:sz w:val="24"/>
                      <w:szCs w:val="24"/>
                      <w:lang w:eastAsia="nl-NL"/>
                    </w:rPr>
                  </w:pPr>
                </w:p>
              </w:tc>
              <w:tc>
                <w:tcPr>
                  <w:tcW w:w="2060" w:type="dxa"/>
                  <w:gridSpan w:val="2"/>
                  <w:tcBorders>
                    <w:top w:val="nil"/>
                    <w:left w:val="nil"/>
                    <w:bottom w:val="nil"/>
                    <w:right w:val="nil"/>
                  </w:tcBorders>
                  <w:noWrap/>
                  <w:vAlign w:val="bottom"/>
                  <w:hideMark/>
                </w:tcPr>
                <w:p w14:paraId="1D550A6E"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Handtekening cliënt</w:t>
                  </w:r>
                </w:p>
              </w:tc>
              <w:tc>
                <w:tcPr>
                  <w:tcW w:w="960" w:type="dxa"/>
                  <w:tcBorders>
                    <w:top w:val="nil"/>
                    <w:left w:val="nil"/>
                    <w:bottom w:val="nil"/>
                    <w:right w:val="nil"/>
                  </w:tcBorders>
                  <w:noWrap/>
                  <w:vAlign w:val="bottom"/>
                  <w:hideMark/>
                </w:tcPr>
                <w:p w14:paraId="627DE537"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12CF6538"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96AE0F2"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54448851"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642E748C"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653A18FE"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00DDA4F7"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46269E26" w14:textId="77777777" w:rsidTr="00554CF5">
              <w:trPr>
                <w:trHeight w:val="300"/>
              </w:trPr>
              <w:tc>
                <w:tcPr>
                  <w:tcW w:w="280" w:type="dxa"/>
                  <w:tcBorders>
                    <w:top w:val="nil"/>
                    <w:left w:val="nil"/>
                    <w:bottom w:val="nil"/>
                    <w:right w:val="nil"/>
                  </w:tcBorders>
                  <w:noWrap/>
                  <w:vAlign w:val="bottom"/>
                  <w:hideMark/>
                </w:tcPr>
                <w:p w14:paraId="079EF67E"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nil"/>
                    <w:left w:val="nil"/>
                    <w:bottom w:val="nil"/>
                    <w:right w:val="nil"/>
                  </w:tcBorders>
                  <w:noWrap/>
                  <w:vAlign w:val="bottom"/>
                  <w:hideMark/>
                </w:tcPr>
                <w:p w14:paraId="78630155"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nil"/>
                    <w:left w:val="nil"/>
                    <w:bottom w:val="nil"/>
                    <w:right w:val="nil"/>
                  </w:tcBorders>
                  <w:noWrap/>
                  <w:vAlign w:val="bottom"/>
                  <w:hideMark/>
                </w:tcPr>
                <w:p w14:paraId="0937179D"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1918DB8"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67F6A1B6"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7BA6A319"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42CBEA12"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3DF9546"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536E6503"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4D2601F9"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5DDAAA02" w14:textId="77777777" w:rsidTr="00554CF5">
              <w:trPr>
                <w:trHeight w:val="300"/>
              </w:trPr>
              <w:tc>
                <w:tcPr>
                  <w:tcW w:w="280" w:type="dxa"/>
                  <w:tcBorders>
                    <w:top w:val="nil"/>
                    <w:left w:val="nil"/>
                    <w:bottom w:val="nil"/>
                    <w:right w:val="nil"/>
                  </w:tcBorders>
                  <w:noWrap/>
                  <w:vAlign w:val="bottom"/>
                  <w:hideMark/>
                </w:tcPr>
                <w:p w14:paraId="528DF8D6"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single" w:sz="4" w:space="0" w:color="auto"/>
                    <w:left w:val="single" w:sz="4" w:space="0" w:color="auto"/>
                    <w:bottom w:val="nil"/>
                    <w:right w:val="nil"/>
                  </w:tcBorders>
                  <w:noWrap/>
                  <w:vAlign w:val="bottom"/>
                  <w:hideMark/>
                </w:tcPr>
                <w:p w14:paraId="2B900C33"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1030" w:type="dxa"/>
                  <w:tcBorders>
                    <w:top w:val="single" w:sz="4" w:space="0" w:color="auto"/>
                    <w:left w:val="nil"/>
                    <w:bottom w:val="nil"/>
                    <w:right w:val="nil"/>
                  </w:tcBorders>
                  <w:noWrap/>
                  <w:vAlign w:val="bottom"/>
                  <w:hideMark/>
                </w:tcPr>
                <w:p w14:paraId="5030CDED"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single" w:sz="4" w:space="0" w:color="auto"/>
                    <w:left w:val="nil"/>
                    <w:bottom w:val="nil"/>
                    <w:right w:val="nil"/>
                  </w:tcBorders>
                  <w:noWrap/>
                  <w:vAlign w:val="bottom"/>
                  <w:hideMark/>
                </w:tcPr>
                <w:p w14:paraId="7B58EF49"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single" w:sz="4" w:space="0" w:color="auto"/>
                    <w:left w:val="nil"/>
                    <w:bottom w:val="nil"/>
                    <w:right w:val="single" w:sz="4" w:space="0" w:color="auto"/>
                  </w:tcBorders>
                  <w:noWrap/>
                  <w:vAlign w:val="bottom"/>
                  <w:hideMark/>
                </w:tcPr>
                <w:p w14:paraId="1DE0BCD5"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nil"/>
                    <w:right w:val="nil"/>
                  </w:tcBorders>
                  <w:noWrap/>
                  <w:vAlign w:val="bottom"/>
                  <w:hideMark/>
                </w:tcPr>
                <w:p w14:paraId="51B8EDDA"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3E89A00F"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40CE2D73"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40B271FD"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18CBCF41"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52C4EAA5" w14:textId="77777777" w:rsidTr="00554CF5">
              <w:trPr>
                <w:trHeight w:val="300"/>
              </w:trPr>
              <w:tc>
                <w:tcPr>
                  <w:tcW w:w="280" w:type="dxa"/>
                  <w:tcBorders>
                    <w:top w:val="nil"/>
                    <w:left w:val="nil"/>
                    <w:bottom w:val="nil"/>
                    <w:right w:val="nil"/>
                  </w:tcBorders>
                  <w:noWrap/>
                  <w:vAlign w:val="bottom"/>
                  <w:hideMark/>
                </w:tcPr>
                <w:p w14:paraId="28B8EDD0"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nil"/>
                    <w:left w:val="single" w:sz="4" w:space="0" w:color="auto"/>
                    <w:bottom w:val="nil"/>
                    <w:right w:val="nil"/>
                  </w:tcBorders>
                  <w:noWrap/>
                  <w:vAlign w:val="bottom"/>
                  <w:hideMark/>
                </w:tcPr>
                <w:p w14:paraId="59880B4B"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1030" w:type="dxa"/>
                  <w:tcBorders>
                    <w:top w:val="nil"/>
                    <w:left w:val="nil"/>
                    <w:bottom w:val="nil"/>
                    <w:right w:val="nil"/>
                  </w:tcBorders>
                  <w:noWrap/>
                  <w:vAlign w:val="bottom"/>
                  <w:hideMark/>
                </w:tcPr>
                <w:p w14:paraId="53262811"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79DBFC9F"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single" w:sz="4" w:space="0" w:color="auto"/>
                  </w:tcBorders>
                  <w:noWrap/>
                  <w:vAlign w:val="bottom"/>
                  <w:hideMark/>
                </w:tcPr>
                <w:p w14:paraId="077767E9"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nil"/>
                    <w:right w:val="nil"/>
                  </w:tcBorders>
                  <w:noWrap/>
                  <w:vAlign w:val="bottom"/>
                  <w:hideMark/>
                </w:tcPr>
                <w:p w14:paraId="0ADA0AC6"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69DBF916"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6EFB2CF"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4AB85AB"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6333BC1F"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0E6EB834" w14:textId="77777777" w:rsidTr="00554CF5">
              <w:trPr>
                <w:trHeight w:val="300"/>
              </w:trPr>
              <w:tc>
                <w:tcPr>
                  <w:tcW w:w="280" w:type="dxa"/>
                  <w:tcBorders>
                    <w:top w:val="nil"/>
                    <w:left w:val="nil"/>
                    <w:bottom w:val="nil"/>
                    <w:right w:val="nil"/>
                  </w:tcBorders>
                  <w:noWrap/>
                  <w:vAlign w:val="bottom"/>
                  <w:hideMark/>
                </w:tcPr>
                <w:p w14:paraId="676A9FAB"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nil"/>
                    <w:left w:val="single" w:sz="4" w:space="0" w:color="auto"/>
                    <w:bottom w:val="nil"/>
                    <w:right w:val="nil"/>
                  </w:tcBorders>
                  <w:noWrap/>
                  <w:vAlign w:val="bottom"/>
                  <w:hideMark/>
                </w:tcPr>
                <w:p w14:paraId="007C5A43"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1030" w:type="dxa"/>
                  <w:tcBorders>
                    <w:top w:val="nil"/>
                    <w:left w:val="nil"/>
                    <w:bottom w:val="nil"/>
                    <w:right w:val="nil"/>
                  </w:tcBorders>
                  <w:noWrap/>
                  <w:vAlign w:val="bottom"/>
                  <w:hideMark/>
                </w:tcPr>
                <w:p w14:paraId="3D9F6879"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2777C346"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single" w:sz="4" w:space="0" w:color="auto"/>
                  </w:tcBorders>
                  <w:noWrap/>
                  <w:vAlign w:val="bottom"/>
                  <w:hideMark/>
                </w:tcPr>
                <w:p w14:paraId="388B2727"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nil"/>
                    <w:right w:val="nil"/>
                  </w:tcBorders>
                  <w:noWrap/>
                  <w:vAlign w:val="bottom"/>
                  <w:hideMark/>
                </w:tcPr>
                <w:p w14:paraId="4D69CB06"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6E9E866F"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529847AF"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702EC0D"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062682A5"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2C157E3E" w14:textId="77777777" w:rsidTr="00554CF5">
              <w:trPr>
                <w:trHeight w:val="300"/>
              </w:trPr>
              <w:tc>
                <w:tcPr>
                  <w:tcW w:w="280" w:type="dxa"/>
                  <w:tcBorders>
                    <w:top w:val="nil"/>
                    <w:left w:val="nil"/>
                    <w:bottom w:val="nil"/>
                    <w:right w:val="nil"/>
                  </w:tcBorders>
                  <w:noWrap/>
                  <w:vAlign w:val="bottom"/>
                  <w:hideMark/>
                </w:tcPr>
                <w:p w14:paraId="489D6893"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nil"/>
                    <w:left w:val="single" w:sz="4" w:space="0" w:color="auto"/>
                    <w:bottom w:val="single" w:sz="4" w:space="0" w:color="auto"/>
                    <w:right w:val="nil"/>
                  </w:tcBorders>
                  <w:noWrap/>
                  <w:vAlign w:val="bottom"/>
                  <w:hideMark/>
                </w:tcPr>
                <w:p w14:paraId="59C1A665"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1030" w:type="dxa"/>
                  <w:tcBorders>
                    <w:top w:val="nil"/>
                    <w:left w:val="nil"/>
                    <w:bottom w:val="single" w:sz="4" w:space="0" w:color="auto"/>
                    <w:right w:val="nil"/>
                  </w:tcBorders>
                  <w:noWrap/>
                  <w:vAlign w:val="bottom"/>
                  <w:hideMark/>
                </w:tcPr>
                <w:p w14:paraId="7519461B"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65A37CB5"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4BF4122E"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nil"/>
                    <w:right w:val="nil"/>
                  </w:tcBorders>
                  <w:noWrap/>
                  <w:vAlign w:val="bottom"/>
                  <w:hideMark/>
                </w:tcPr>
                <w:p w14:paraId="6D6A5429"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232BA6DA"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5CACB9B5"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695D3DA7"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91314E6"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1C4CB339" w14:textId="77777777" w:rsidTr="00554CF5">
              <w:trPr>
                <w:trHeight w:val="300"/>
              </w:trPr>
              <w:tc>
                <w:tcPr>
                  <w:tcW w:w="280" w:type="dxa"/>
                  <w:tcBorders>
                    <w:top w:val="nil"/>
                    <w:left w:val="nil"/>
                    <w:bottom w:val="nil"/>
                    <w:right w:val="nil"/>
                  </w:tcBorders>
                  <w:noWrap/>
                  <w:vAlign w:val="bottom"/>
                  <w:hideMark/>
                </w:tcPr>
                <w:p w14:paraId="4F98DD53"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nil"/>
                    <w:left w:val="nil"/>
                    <w:bottom w:val="nil"/>
                    <w:right w:val="nil"/>
                  </w:tcBorders>
                  <w:noWrap/>
                  <w:vAlign w:val="bottom"/>
                  <w:hideMark/>
                </w:tcPr>
                <w:p w14:paraId="366F99F6"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nil"/>
                    <w:left w:val="nil"/>
                    <w:bottom w:val="nil"/>
                    <w:right w:val="nil"/>
                  </w:tcBorders>
                  <w:noWrap/>
                  <w:vAlign w:val="bottom"/>
                  <w:hideMark/>
                </w:tcPr>
                <w:p w14:paraId="72723FEA"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40AF423"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5344AD91"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0CC37F20"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42F0B43C"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73F31D2"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E671ED4"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1516872E"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09A00D86" w14:textId="77777777" w:rsidTr="00554CF5">
              <w:trPr>
                <w:trHeight w:val="300"/>
              </w:trPr>
              <w:tc>
                <w:tcPr>
                  <w:tcW w:w="280" w:type="dxa"/>
                  <w:tcBorders>
                    <w:top w:val="nil"/>
                    <w:left w:val="nil"/>
                    <w:bottom w:val="nil"/>
                    <w:right w:val="nil"/>
                  </w:tcBorders>
                  <w:noWrap/>
                  <w:vAlign w:val="bottom"/>
                  <w:hideMark/>
                </w:tcPr>
                <w:p w14:paraId="45845E6F"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2060" w:type="dxa"/>
                  <w:gridSpan w:val="2"/>
                  <w:tcBorders>
                    <w:top w:val="nil"/>
                    <w:left w:val="nil"/>
                    <w:bottom w:val="nil"/>
                    <w:right w:val="nil"/>
                  </w:tcBorders>
                  <w:noWrap/>
                  <w:vAlign w:val="bottom"/>
                  <w:hideMark/>
                </w:tcPr>
                <w:p w14:paraId="0227A22B" w14:textId="77777777" w:rsidR="00554CF5" w:rsidRPr="00554CF5" w:rsidRDefault="00554CF5" w:rsidP="00554CF5">
                  <w:pPr>
                    <w:spacing w:after="0" w:line="240" w:lineRule="auto"/>
                    <w:rPr>
                      <w:rFonts w:ascii="Calibri" w:eastAsia="Times New Roman" w:hAnsi="Calibri" w:cs="Calibri"/>
                      <w:b/>
                      <w:bCs/>
                      <w:i/>
                      <w:iCs/>
                      <w:color w:val="00FF00"/>
                      <w:lang w:eastAsia="nl-NL"/>
                    </w:rPr>
                  </w:pPr>
                  <w:r w:rsidRPr="00554CF5">
                    <w:rPr>
                      <w:rFonts w:ascii="Calibri" w:eastAsia="Times New Roman" w:hAnsi="Calibri" w:cs="Calibri"/>
                      <w:b/>
                      <w:bCs/>
                      <w:i/>
                      <w:iCs/>
                      <w:color w:val="00FF00"/>
                      <w:lang w:eastAsia="nl-NL"/>
                    </w:rPr>
                    <w:t>indien minderjarig</w:t>
                  </w:r>
                </w:p>
              </w:tc>
              <w:tc>
                <w:tcPr>
                  <w:tcW w:w="960" w:type="dxa"/>
                  <w:tcBorders>
                    <w:top w:val="nil"/>
                    <w:left w:val="nil"/>
                    <w:bottom w:val="nil"/>
                    <w:right w:val="nil"/>
                  </w:tcBorders>
                  <w:noWrap/>
                  <w:vAlign w:val="bottom"/>
                  <w:hideMark/>
                </w:tcPr>
                <w:p w14:paraId="4584F6EE" w14:textId="77777777" w:rsidR="00554CF5" w:rsidRPr="00554CF5" w:rsidRDefault="00554CF5" w:rsidP="00554CF5">
                  <w:pPr>
                    <w:spacing w:after="0" w:line="240" w:lineRule="auto"/>
                    <w:rPr>
                      <w:rFonts w:ascii="Calibri" w:eastAsia="Times New Roman" w:hAnsi="Calibri" w:cs="Calibri"/>
                      <w:b/>
                      <w:bCs/>
                      <w:i/>
                      <w:iCs/>
                      <w:color w:val="00B050"/>
                      <w:lang w:eastAsia="nl-NL"/>
                    </w:rPr>
                  </w:pPr>
                </w:p>
              </w:tc>
              <w:tc>
                <w:tcPr>
                  <w:tcW w:w="960" w:type="dxa"/>
                  <w:tcBorders>
                    <w:top w:val="nil"/>
                    <w:left w:val="nil"/>
                    <w:bottom w:val="nil"/>
                    <w:right w:val="nil"/>
                  </w:tcBorders>
                  <w:noWrap/>
                  <w:vAlign w:val="bottom"/>
                  <w:hideMark/>
                </w:tcPr>
                <w:p w14:paraId="1901E1DB"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78424D6C"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2A11149"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1820EA79"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41CFEC57"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60AA8AEA"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5EDA463A" w14:textId="77777777" w:rsidTr="00554CF5">
              <w:trPr>
                <w:trHeight w:val="300"/>
              </w:trPr>
              <w:tc>
                <w:tcPr>
                  <w:tcW w:w="280" w:type="dxa"/>
                  <w:tcBorders>
                    <w:top w:val="nil"/>
                    <w:left w:val="nil"/>
                    <w:bottom w:val="nil"/>
                    <w:right w:val="nil"/>
                  </w:tcBorders>
                  <w:noWrap/>
                  <w:vAlign w:val="bottom"/>
                </w:tcPr>
                <w:p w14:paraId="04785ECE"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2060" w:type="dxa"/>
                  <w:gridSpan w:val="2"/>
                  <w:tcBorders>
                    <w:top w:val="nil"/>
                    <w:left w:val="nil"/>
                    <w:bottom w:val="nil"/>
                    <w:right w:val="nil"/>
                  </w:tcBorders>
                  <w:noWrap/>
                  <w:vAlign w:val="bottom"/>
                </w:tcPr>
                <w:p w14:paraId="18D9AD26" w14:textId="77777777" w:rsidR="00554CF5" w:rsidRPr="00554CF5" w:rsidRDefault="00554CF5" w:rsidP="00554CF5">
                  <w:pPr>
                    <w:spacing w:after="0" w:line="240" w:lineRule="auto"/>
                    <w:rPr>
                      <w:rFonts w:ascii="Calibri" w:eastAsia="Times New Roman" w:hAnsi="Calibri" w:cs="Calibri"/>
                      <w:b/>
                      <w:bCs/>
                      <w:i/>
                      <w:iCs/>
                      <w:color w:val="00B050"/>
                      <w:lang w:eastAsia="nl-NL"/>
                    </w:rPr>
                  </w:pPr>
                </w:p>
              </w:tc>
              <w:tc>
                <w:tcPr>
                  <w:tcW w:w="960" w:type="dxa"/>
                  <w:tcBorders>
                    <w:top w:val="nil"/>
                    <w:left w:val="nil"/>
                    <w:bottom w:val="nil"/>
                    <w:right w:val="nil"/>
                  </w:tcBorders>
                  <w:noWrap/>
                  <w:vAlign w:val="bottom"/>
                </w:tcPr>
                <w:p w14:paraId="71D45A00" w14:textId="77777777" w:rsidR="00554CF5" w:rsidRPr="00554CF5" w:rsidRDefault="00554CF5" w:rsidP="00554CF5">
                  <w:pPr>
                    <w:spacing w:after="0" w:line="240" w:lineRule="auto"/>
                    <w:rPr>
                      <w:rFonts w:ascii="Calibri" w:eastAsia="Times New Roman" w:hAnsi="Calibri" w:cs="Calibri"/>
                      <w:b/>
                      <w:bCs/>
                      <w:i/>
                      <w:iCs/>
                      <w:color w:val="00B050"/>
                      <w:lang w:eastAsia="nl-NL"/>
                    </w:rPr>
                  </w:pPr>
                </w:p>
              </w:tc>
              <w:tc>
                <w:tcPr>
                  <w:tcW w:w="960" w:type="dxa"/>
                  <w:tcBorders>
                    <w:top w:val="nil"/>
                    <w:left w:val="nil"/>
                    <w:bottom w:val="nil"/>
                    <w:right w:val="nil"/>
                  </w:tcBorders>
                  <w:noWrap/>
                  <w:vAlign w:val="bottom"/>
                </w:tcPr>
                <w:p w14:paraId="7A8DB1F9"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tcPr>
                <w:p w14:paraId="28F1A6F4"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tcPr>
                <w:p w14:paraId="599E9E1B"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tcPr>
                <w:p w14:paraId="352445E1"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tcPr>
                <w:p w14:paraId="4B999AEF"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tcPr>
                <w:p w14:paraId="5ED9A6A1"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300D900F" w14:textId="77777777" w:rsidTr="00554CF5">
              <w:trPr>
                <w:trHeight w:val="300"/>
              </w:trPr>
              <w:tc>
                <w:tcPr>
                  <w:tcW w:w="280" w:type="dxa"/>
                  <w:tcBorders>
                    <w:top w:val="nil"/>
                    <w:left w:val="nil"/>
                    <w:bottom w:val="nil"/>
                    <w:right w:val="nil"/>
                  </w:tcBorders>
                  <w:noWrap/>
                  <w:vAlign w:val="bottom"/>
                  <w:hideMark/>
                </w:tcPr>
                <w:p w14:paraId="5C339157"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3980" w:type="dxa"/>
                  <w:gridSpan w:val="4"/>
                  <w:tcBorders>
                    <w:top w:val="nil"/>
                    <w:left w:val="nil"/>
                    <w:bottom w:val="nil"/>
                    <w:right w:val="nil"/>
                  </w:tcBorders>
                  <w:noWrap/>
                  <w:vAlign w:val="bottom"/>
                  <w:hideMark/>
                </w:tcPr>
                <w:p w14:paraId="415B9145"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Handtekening ouder/verzorger 1</w:t>
                  </w:r>
                </w:p>
              </w:tc>
              <w:tc>
                <w:tcPr>
                  <w:tcW w:w="960" w:type="dxa"/>
                  <w:tcBorders>
                    <w:top w:val="nil"/>
                    <w:left w:val="nil"/>
                    <w:bottom w:val="nil"/>
                    <w:right w:val="nil"/>
                  </w:tcBorders>
                  <w:noWrap/>
                  <w:vAlign w:val="bottom"/>
                  <w:hideMark/>
                </w:tcPr>
                <w:p w14:paraId="70E0D5A9"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3840" w:type="dxa"/>
                  <w:gridSpan w:val="4"/>
                  <w:tcBorders>
                    <w:top w:val="nil"/>
                    <w:left w:val="nil"/>
                    <w:bottom w:val="nil"/>
                    <w:right w:val="nil"/>
                  </w:tcBorders>
                  <w:noWrap/>
                  <w:vAlign w:val="bottom"/>
                  <w:hideMark/>
                </w:tcPr>
                <w:p w14:paraId="7C71AD2D"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Handtekening ouder/verzorger 2</w:t>
                  </w:r>
                </w:p>
              </w:tc>
            </w:tr>
            <w:tr w:rsidR="00554CF5" w:rsidRPr="00554CF5" w14:paraId="0AA23320" w14:textId="77777777" w:rsidTr="00554CF5">
              <w:trPr>
                <w:trHeight w:val="300"/>
              </w:trPr>
              <w:tc>
                <w:tcPr>
                  <w:tcW w:w="280" w:type="dxa"/>
                  <w:tcBorders>
                    <w:top w:val="nil"/>
                    <w:left w:val="nil"/>
                    <w:bottom w:val="nil"/>
                    <w:right w:val="nil"/>
                  </w:tcBorders>
                  <w:noWrap/>
                  <w:vAlign w:val="bottom"/>
                  <w:hideMark/>
                </w:tcPr>
                <w:p w14:paraId="135C5AE8"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1030" w:type="dxa"/>
                  <w:tcBorders>
                    <w:top w:val="nil"/>
                    <w:left w:val="nil"/>
                    <w:bottom w:val="nil"/>
                    <w:right w:val="nil"/>
                  </w:tcBorders>
                  <w:noWrap/>
                  <w:vAlign w:val="bottom"/>
                  <w:hideMark/>
                </w:tcPr>
                <w:p w14:paraId="59182662"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nil"/>
                    <w:left w:val="nil"/>
                    <w:bottom w:val="nil"/>
                    <w:right w:val="nil"/>
                  </w:tcBorders>
                  <w:noWrap/>
                  <w:vAlign w:val="bottom"/>
                  <w:hideMark/>
                </w:tcPr>
                <w:p w14:paraId="0E856EF9"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FFEF31E"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62C18343"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4D5987A"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014752D2"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840F53E"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5F0D12C8"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13965E09"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25F28CBF" w14:textId="77777777" w:rsidTr="00554CF5">
              <w:trPr>
                <w:trHeight w:val="300"/>
              </w:trPr>
              <w:tc>
                <w:tcPr>
                  <w:tcW w:w="280" w:type="dxa"/>
                  <w:tcBorders>
                    <w:top w:val="nil"/>
                    <w:left w:val="nil"/>
                    <w:bottom w:val="nil"/>
                    <w:right w:val="nil"/>
                  </w:tcBorders>
                  <w:noWrap/>
                  <w:vAlign w:val="bottom"/>
                  <w:hideMark/>
                </w:tcPr>
                <w:p w14:paraId="0B8FFA6A"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single" w:sz="4" w:space="0" w:color="auto"/>
                    <w:left w:val="single" w:sz="4" w:space="0" w:color="auto"/>
                    <w:bottom w:val="nil"/>
                    <w:right w:val="nil"/>
                  </w:tcBorders>
                  <w:noWrap/>
                  <w:vAlign w:val="bottom"/>
                  <w:hideMark/>
                </w:tcPr>
                <w:p w14:paraId="2D86794B"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1030" w:type="dxa"/>
                  <w:tcBorders>
                    <w:top w:val="single" w:sz="4" w:space="0" w:color="auto"/>
                    <w:left w:val="nil"/>
                    <w:bottom w:val="nil"/>
                    <w:right w:val="nil"/>
                  </w:tcBorders>
                  <w:noWrap/>
                  <w:vAlign w:val="bottom"/>
                  <w:hideMark/>
                </w:tcPr>
                <w:p w14:paraId="1AE80259"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single" w:sz="4" w:space="0" w:color="auto"/>
                    <w:left w:val="nil"/>
                    <w:bottom w:val="nil"/>
                    <w:right w:val="nil"/>
                  </w:tcBorders>
                  <w:noWrap/>
                  <w:vAlign w:val="bottom"/>
                  <w:hideMark/>
                </w:tcPr>
                <w:p w14:paraId="51AECA7A"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single" w:sz="4" w:space="0" w:color="auto"/>
                    <w:left w:val="nil"/>
                    <w:bottom w:val="nil"/>
                    <w:right w:val="single" w:sz="4" w:space="0" w:color="auto"/>
                  </w:tcBorders>
                  <w:noWrap/>
                  <w:vAlign w:val="bottom"/>
                  <w:hideMark/>
                </w:tcPr>
                <w:p w14:paraId="399A825D"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nil"/>
                    <w:right w:val="nil"/>
                  </w:tcBorders>
                  <w:noWrap/>
                  <w:vAlign w:val="bottom"/>
                  <w:hideMark/>
                </w:tcPr>
                <w:p w14:paraId="7787EDAB"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single" w:sz="4" w:space="0" w:color="auto"/>
                    <w:left w:val="single" w:sz="4" w:space="0" w:color="auto"/>
                    <w:bottom w:val="nil"/>
                    <w:right w:val="nil"/>
                  </w:tcBorders>
                  <w:noWrap/>
                  <w:vAlign w:val="bottom"/>
                  <w:hideMark/>
                </w:tcPr>
                <w:p w14:paraId="34B5A8B1"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single" w:sz="4" w:space="0" w:color="auto"/>
                    <w:left w:val="nil"/>
                    <w:bottom w:val="nil"/>
                    <w:right w:val="nil"/>
                  </w:tcBorders>
                  <w:noWrap/>
                  <w:vAlign w:val="bottom"/>
                  <w:hideMark/>
                </w:tcPr>
                <w:p w14:paraId="3815539C"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single" w:sz="4" w:space="0" w:color="auto"/>
                    <w:left w:val="nil"/>
                    <w:bottom w:val="nil"/>
                    <w:right w:val="nil"/>
                  </w:tcBorders>
                  <w:noWrap/>
                  <w:vAlign w:val="bottom"/>
                  <w:hideMark/>
                </w:tcPr>
                <w:p w14:paraId="25356230"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single" w:sz="4" w:space="0" w:color="auto"/>
                    <w:left w:val="nil"/>
                    <w:bottom w:val="nil"/>
                    <w:right w:val="single" w:sz="4" w:space="0" w:color="auto"/>
                  </w:tcBorders>
                  <w:noWrap/>
                  <w:vAlign w:val="bottom"/>
                  <w:hideMark/>
                </w:tcPr>
                <w:p w14:paraId="0C048F1A"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r>
            <w:tr w:rsidR="00554CF5" w:rsidRPr="00554CF5" w14:paraId="6DD9BBDF" w14:textId="77777777" w:rsidTr="00554CF5">
              <w:trPr>
                <w:trHeight w:val="300"/>
              </w:trPr>
              <w:tc>
                <w:tcPr>
                  <w:tcW w:w="280" w:type="dxa"/>
                  <w:tcBorders>
                    <w:top w:val="nil"/>
                    <w:left w:val="nil"/>
                    <w:bottom w:val="nil"/>
                    <w:right w:val="nil"/>
                  </w:tcBorders>
                  <w:noWrap/>
                  <w:vAlign w:val="bottom"/>
                  <w:hideMark/>
                </w:tcPr>
                <w:p w14:paraId="650E4CFB"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1030" w:type="dxa"/>
                  <w:tcBorders>
                    <w:top w:val="nil"/>
                    <w:left w:val="single" w:sz="4" w:space="0" w:color="auto"/>
                    <w:bottom w:val="nil"/>
                    <w:right w:val="nil"/>
                  </w:tcBorders>
                  <w:noWrap/>
                  <w:vAlign w:val="bottom"/>
                  <w:hideMark/>
                </w:tcPr>
                <w:p w14:paraId="70AC31F7"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1030" w:type="dxa"/>
                  <w:tcBorders>
                    <w:top w:val="nil"/>
                    <w:left w:val="nil"/>
                    <w:bottom w:val="nil"/>
                    <w:right w:val="nil"/>
                  </w:tcBorders>
                  <w:noWrap/>
                  <w:vAlign w:val="bottom"/>
                  <w:hideMark/>
                </w:tcPr>
                <w:p w14:paraId="1905C971"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0E0DBF82"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single" w:sz="4" w:space="0" w:color="auto"/>
                  </w:tcBorders>
                  <w:noWrap/>
                  <w:vAlign w:val="bottom"/>
                  <w:hideMark/>
                </w:tcPr>
                <w:p w14:paraId="40788E55"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nil"/>
                    <w:right w:val="nil"/>
                  </w:tcBorders>
                  <w:noWrap/>
                  <w:vAlign w:val="bottom"/>
                  <w:hideMark/>
                </w:tcPr>
                <w:p w14:paraId="6BF91DE1"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single" w:sz="4" w:space="0" w:color="auto"/>
                    <w:bottom w:val="nil"/>
                    <w:right w:val="nil"/>
                  </w:tcBorders>
                  <w:noWrap/>
                  <w:vAlign w:val="bottom"/>
                  <w:hideMark/>
                </w:tcPr>
                <w:p w14:paraId="4EFC3A1F"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nil"/>
                    <w:right w:val="nil"/>
                  </w:tcBorders>
                  <w:noWrap/>
                  <w:vAlign w:val="bottom"/>
                  <w:hideMark/>
                </w:tcPr>
                <w:p w14:paraId="3D4E9AFE"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0B9CD30D"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single" w:sz="4" w:space="0" w:color="auto"/>
                  </w:tcBorders>
                  <w:noWrap/>
                  <w:vAlign w:val="bottom"/>
                  <w:hideMark/>
                </w:tcPr>
                <w:p w14:paraId="1A5945DC"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r>
            <w:tr w:rsidR="00554CF5" w:rsidRPr="00554CF5" w14:paraId="3081EAB8" w14:textId="77777777" w:rsidTr="00554CF5">
              <w:trPr>
                <w:trHeight w:val="300"/>
              </w:trPr>
              <w:tc>
                <w:tcPr>
                  <w:tcW w:w="280" w:type="dxa"/>
                  <w:tcBorders>
                    <w:top w:val="nil"/>
                    <w:left w:val="nil"/>
                    <w:bottom w:val="nil"/>
                    <w:right w:val="nil"/>
                  </w:tcBorders>
                  <w:noWrap/>
                  <w:vAlign w:val="bottom"/>
                  <w:hideMark/>
                </w:tcPr>
                <w:p w14:paraId="550947A1"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1030" w:type="dxa"/>
                  <w:tcBorders>
                    <w:top w:val="nil"/>
                    <w:left w:val="single" w:sz="4" w:space="0" w:color="auto"/>
                    <w:bottom w:val="nil"/>
                    <w:right w:val="nil"/>
                  </w:tcBorders>
                  <w:noWrap/>
                  <w:vAlign w:val="bottom"/>
                  <w:hideMark/>
                </w:tcPr>
                <w:p w14:paraId="600DE1CC"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1030" w:type="dxa"/>
                  <w:tcBorders>
                    <w:top w:val="nil"/>
                    <w:left w:val="nil"/>
                    <w:bottom w:val="nil"/>
                    <w:right w:val="nil"/>
                  </w:tcBorders>
                  <w:noWrap/>
                  <w:vAlign w:val="bottom"/>
                  <w:hideMark/>
                </w:tcPr>
                <w:p w14:paraId="0F9C480C"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7984AE47"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single" w:sz="4" w:space="0" w:color="auto"/>
                  </w:tcBorders>
                  <w:noWrap/>
                  <w:vAlign w:val="bottom"/>
                  <w:hideMark/>
                </w:tcPr>
                <w:p w14:paraId="721EC34A"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nil"/>
                    <w:right w:val="nil"/>
                  </w:tcBorders>
                  <w:noWrap/>
                  <w:vAlign w:val="bottom"/>
                  <w:hideMark/>
                </w:tcPr>
                <w:p w14:paraId="2136E47F"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single" w:sz="4" w:space="0" w:color="auto"/>
                    <w:bottom w:val="nil"/>
                    <w:right w:val="nil"/>
                  </w:tcBorders>
                  <w:noWrap/>
                  <w:vAlign w:val="bottom"/>
                  <w:hideMark/>
                </w:tcPr>
                <w:p w14:paraId="51E8A44B"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nil"/>
                    <w:right w:val="nil"/>
                  </w:tcBorders>
                  <w:noWrap/>
                  <w:vAlign w:val="bottom"/>
                  <w:hideMark/>
                </w:tcPr>
                <w:p w14:paraId="64F3A803"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728161F7"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single" w:sz="4" w:space="0" w:color="auto"/>
                  </w:tcBorders>
                  <w:noWrap/>
                  <w:vAlign w:val="bottom"/>
                  <w:hideMark/>
                </w:tcPr>
                <w:p w14:paraId="689829A1"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r>
            <w:tr w:rsidR="00554CF5" w:rsidRPr="00554CF5" w14:paraId="0819E04F" w14:textId="77777777" w:rsidTr="00554CF5">
              <w:trPr>
                <w:trHeight w:val="300"/>
              </w:trPr>
              <w:tc>
                <w:tcPr>
                  <w:tcW w:w="280" w:type="dxa"/>
                  <w:tcBorders>
                    <w:top w:val="nil"/>
                    <w:left w:val="nil"/>
                    <w:bottom w:val="nil"/>
                    <w:right w:val="nil"/>
                  </w:tcBorders>
                  <w:noWrap/>
                  <w:vAlign w:val="bottom"/>
                  <w:hideMark/>
                </w:tcPr>
                <w:p w14:paraId="03165789"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1030" w:type="dxa"/>
                  <w:tcBorders>
                    <w:top w:val="nil"/>
                    <w:left w:val="single" w:sz="4" w:space="0" w:color="auto"/>
                    <w:bottom w:val="single" w:sz="4" w:space="0" w:color="auto"/>
                    <w:right w:val="nil"/>
                  </w:tcBorders>
                  <w:noWrap/>
                  <w:vAlign w:val="bottom"/>
                  <w:hideMark/>
                </w:tcPr>
                <w:p w14:paraId="0B28C936"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1030" w:type="dxa"/>
                  <w:tcBorders>
                    <w:top w:val="nil"/>
                    <w:left w:val="nil"/>
                    <w:bottom w:val="single" w:sz="4" w:space="0" w:color="auto"/>
                    <w:right w:val="nil"/>
                  </w:tcBorders>
                  <w:noWrap/>
                  <w:vAlign w:val="bottom"/>
                  <w:hideMark/>
                </w:tcPr>
                <w:p w14:paraId="36BBD711"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5F36655B"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44DB3BD6"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nil"/>
                    <w:right w:val="nil"/>
                  </w:tcBorders>
                  <w:noWrap/>
                  <w:vAlign w:val="bottom"/>
                  <w:hideMark/>
                </w:tcPr>
                <w:p w14:paraId="29934A2C"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single" w:sz="4" w:space="0" w:color="auto"/>
                    <w:bottom w:val="single" w:sz="4" w:space="0" w:color="auto"/>
                    <w:right w:val="nil"/>
                  </w:tcBorders>
                  <w:noWrap/>
                  <w:vAlign w:val="bottom"/>
                  <w:hideMark/>
                </w:tcPr>
                <w:p w14:paraId="12915420"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6C5516CE"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1758CC1B"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449AF79B"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r>
            <w:tr w:rsidR="00554CF5" w:rsidRPr="00554CF5" w14:paraId="3A8E83B3" w14:textId="77777777" w:rsidTr="00554CF5">
              <w:trPr>
                <w:trHeight w:val="300"/>
              </w:trPr>
              <w:tc>
                <w:tcPr>
                  <w:tcW w:w="280" w:type="dxa"/>
                  <w:tcBorders>
                    <w:top w:val="nil"/>
                    <w:left w:val="nil"/>
                    <w:bottom w:val="nil"/>
                    <w:right w:val="nil"/>
                  </w:tcBorders>
                  <w:noWrap/>
                  <w:vAlign w:val="bottom"/>
                  <w:hideMark/>
                </w:tcPr>
                <w:p w14:paraId="63BEF8DC"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1030" w:type="dxa"/>
                  <w:tcBorders>
                    <w:top w:val="nil"/>
                    <w:left w:val="nil"/>
                    <w:bottom w:val="nil"/>
                    <w:right w:val="nil"/>
                  </w:tcBorders>
                  <w:noWrap/>
                  <w:vAlign w:val="bottom"/>
                  <w:hideMark/>
                </w:tcPr>
                <w:p w14:paraId="305DF8AC"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nil"/>
                    <w:left w:val="nil"/>
                    <w:bottom w:val="nil"/>
                    <w:right w:val="nil"/>
                  </w:tcBorders>
                  <w:noWrap/>
                  <w:vAlign w:val="bottom"/>
                  <w:hideMark/>
                </w:tcPr>
                <w:p w14:paraId="2019B5C7"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155F5E39"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06AE7CC3"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6EF50653"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490094EA"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65DAB1A"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4279D2F8"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569F5BB8"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66C417FE" w14:textId="77777777" w:rsidTr="00554CF5">
              <w:trPr>
                <w:trHeight w:val="300"/>
              </w:trPr>
              <w:tc>
                <w:tcPr>
                  <w:tcW w:w="280" w:type="dxa"/>
                  <w:tcBorders>
                    <w:top w:val="nil"/>
                    <w:left w:val="nil"/>
                    <w:bottom w:val="nil"/>
                    <w:right w:val="nil"/>
                  </w:tcBorders>
                  <w:noWrap/>
                  <w:vAlign w:val="bottom"/>
                  <w:hideMark/>
                </w:tcPr>
                <w:p w14:paraId="085F4C69"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3020" w:type="dxa"/>
                  <w:gridSpan w:val="3"/>
                  <w:tcBorders>
                    <w:top w:val="nil"/>
                    <w:left w:val="nil"/>
                    <w:bottom w:val="nil"/>
                    <w:right w:val="nil"/>
                  </w:tcBorders>
                  <w:noWrap/>
                  <w:vAlign w:val="bottom"/>
                  <w:hideMark/>
                </w:tcPr>
                <w:p w14:paraId="4B031E94"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Handtekening zorgaanbieder</w:t>
                  </w:r>
                </w:p>
              </w:tc>
              <w:tc>
                <w:tcPr>
                  <w:tcW w:w="960" w:type="dxa"/>
                  <w:tcBorders>
                    <w:top w:val="nil"/>
                    <w:left w:val="nil"/>
                    <w:bottom w:val="nil"/>
                    <w:right w:val="nil"/>
                  </w:tcBorders>
                  <w:noWrap/>
                  <w:vAlign w:val="bottom"/>
                  <w:hideMark/>
                </w:tcPr>
                <w:p w14:paraId="51B8E3B7"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3D04B60D"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78C8F101"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4FD29CDD"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5DD89A88"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59AD41D9"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3F60D36F" w14:textId="77777777" w:rsidTr="00554CF5">
              <w:trPr>
                <w:trHeight w:val="300"/>
              </w:trPr>
              <w:tc>
                <w:tcPr>
                  <w:tcW w:w="280" w:type="dxa"/>
                  <w:tcBorders>
                    <w:top w:val="nil"/>
                    <w:left w:val="nil"/>
                    <w:bottom w:val="nil"/>
                    <w:right w:val="nil"/>
                  </w:tcBorders>
                  <w:noWrap/>
                  <w:vAlign w:val="bottom"/>
                  <w:hideMark/>
                </w:tcPr>
                <w:p w14:paraId="0BD95646"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nil"/>
                    <w:left w:val="nil"/>
                    <w:bottom w:val="nil"/>
                    <w:right w:val="nil"/>
                  </w:tcBorders>
                  <w:noWrap/>
                  <w:vAlign w:val="bottom"/>
                  <w:hideMark/>
                </w:tcPr>
                <w:p w14:paraId="2BCF7D98"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nil"/>
                    <w:left w:val="nil"/>
                    <w:bottom w:val="nil"/>
                    <w:right w:val="nil"/>
                  </w:tcBorders>
                  <w:noWrap/>
                  <w:vAlign w:val="bottom"/>
                  <w:hideMark/>
                </w:tcPr>
                <w:p w14:paraId="5211F29B"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1594FB9A"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0F850DE0"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7E72166C"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79D33B72"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79C7B53"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0934032F"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B6AE85C"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648E7D67" w14:textId="77777777" w:rsidTr="00554CF5">
              <w:trPr>
                <w:trHeight w:val="300"/>
              </w:trPr>
              <w:tc>
                <w:tcPr>
                  <w:tcW w:w="280" w:type="dxa"/>
                  <w:tcBorders>
                    <w:top w:val="nil"/>
                    <w:left w:val="nil"/>
                    <w:bottom w:val="nil"/>
                    <w:right w:val="nil"/>
                  </w:tcBorders>
                  <w:noWrap/>
                  <w:vAlign w:val="bottom"/>
                  <w:hideMark/>
                </w:tcPr>
                <w:p w14:paraId="009C2424"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single" w:sz="4" w:space="0" w:color="auto"/>
                    <w:left w:val="single" w:sz="4" w:space="0" w:color="auto"/>
                    <w:bottom w:val="nil"/>
                    <w:right w:val="nil"/>
                  </w:tcBorders>
                  <w:noWrap/>
                  <w:vAlign w:val="bottom"/>
                  <w:hideMark/>
                </w:tcPr>
                <w:p w14:paraId="01233241"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1030" w:type="dxa"/>
                  <w:tcBorders>
                    <w:top w:val="single" w:sz="4" w:space="0" w:color="auto"/>
                    <w:left w:val="nil"/>
                    <w:bottom w:val="nil"/>
                    <w:right w:val="nil"/>
                  </w:tcBorders>
                  <w:noWrap/>
                  <w:vAlign w:val="bottom"/>
                  <w:hideMark/>
                </w:tcPr>
                <w:p w14:paraId="3E4B8B6E"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single" w:sz="4" w:space="0" w:color="auto"/>
                    <w:left w:val="nil"/>
                    <w:bottom w:val="nil"/>
                    <w:right w:val="nil"/>
                  </w:tcBorders>
                  <w:noWrap/>
                  <w:vAlign w:val="bottom"/>
                  <w:hideMark/>
                </w:tcPr>
                <w:p w14:paraId="7330D98E"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single" w:sz="4" w:space="0" w:color="auto"/>
                    <w:left w:val="nil"/>
                    <w:bottom w:val="nil"/>
                    <w:right w:val="single" w:sz="4" w:space="0" w:color="auto"/>
                  </w:tcBorders>
                  <w:noWrap/>
                  <w:vAlign w:val="bottom"/>
                  <w:hideMark/>
                </w:tcPr>
                <w:p w14:paraId="3416FEF8"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nil"/>
                    <w:right w:val="nil"/>
                  </w:tcBorders>
                  <w:noWrap/>
                  <w:vAlign w:val="bottom"/>
                  <w:hideMark/>
                </w:tcPr>
                <w:p w14:paraId="71403699"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477B88DD"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693E54BC"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174590F5"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62D6C69E"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10325BC1" w14:textId="77777777" w:rsidTr="00554CF5">
              <w:trPr>
                <w:trHeight w:val="300"/>
              </w:trPr>
              <w:tc>
                <w:tcPr>
                  <w:tcW w:w="280" w:type="dxa"/>
                  <w:tcBorders>
                    <w:top w:val="nil"/>
                    <w:left w:val="nil"/>
                    <w:bottom w:val="nil"/>
                    <w:right w:val="nil"/>
                  </w:tcBorders>
                  <w:noWrap/>
                  <w:vAlign w:val="bottom"/>
                  <w:hideMark/>
                </w:tcPr>
                <w:p w14:paraId="496DC8BC"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nil"/>
                    <w:left w:val="single" w:sz="4" w:space="0" w:color="auto"/>
                    <w:bottom w:val="nil"/>
                    <w:right w:val="nil"/>
                  </w:tcBorders>
                  <w:noWrap/>
                  <w:vAlign w:val="bottom"/>
                  <w:hideMark/>
                </w:tcPr>
                <w:p w14:paraId="13BAB8DB"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1030" w:type="dxa"/>
                  <w:tcBorders>
                    <w:top w:val="nil"/>
                    <w:left w:val="nil"/>
                    <w:bottom w:val="nil"/>
                    <w:right w:val="nil"/>
                  </w:tcBorders>
                  <w:noWrap/>
                  <w:vAlign w:val="bottom"/>
                  <w:hideMark/>
                </w:tcPr>
                <w:p w14:paraId="7D5253E4"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5A6943B8"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single" w:sz="4" w:space="0" w:color="auto"/>
                  </w:tcBorders>
                  <w:noWrap/>
                  <w:vAlign w:val="bottom"/>
                  <w:hideMark/>
                </w:tcPr>
                <w:p w14:paraId="1357C748"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nil"/>
                    <w:right w:val="nil"/>
                  </w:tcBorders>
                  <w:noWrap/>
                  <w:vAlign w:val="bottom"/>
                  <w:hideMark/>
                </w:tcPr>
                <w:p w14:paraId="2984DC0A"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68FA3F07"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6350CFC0"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E3EDB48"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3C6F2D87"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369BE856" w14:textId="77777777" w:rsidTr="00554CF5">
              <w:trPr>
                <w:trHeight w:val="300"/>
              </w:trPr>
              <w:tc>
                <w:tcPr>
                  <w:tcW w:w="280" w:type="dxa"/>
                  <w:tcBorders>
                    <w:top w:val="nil"/>
                    <w:left w:val="nil"/>
                    <w:bottom w:val="nil"/>
                    <w:right w:val="nil"/>
                  </w:tcBorders>
                  <w:noWrap/>
                  <w:vAlign w:val="bottom"/>
                  <w:hideMark/>
                </w:tcPr>
                <w:p w14:paraId="76F6A811"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nil"/>
                    <w:left w:val="single" w:sz="4" w:space="0" w:color="auto"/>
                    <w:bottom w:val="nil"/>
                    <w:right w:val="nil"/>
                  </w:tcBorders>
                  <w:noWrap/>
                  <w:vAlign w:val="bottom"/>
                  <w:hideMark/>
                </w:tcPr>
                <w:p w14:paraId="6F9A93C7"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1030" w:type="dxa"/>
                  <w:tcBorders>
                    <w:top w:val="nil"/>
                    <w:left w:val="nil"/>
                    <w:bottom w:val="nil"/>
                    <w:right w:val="nil"/>
                  </w:tcBorders>
                  <w:noWrap/>
                  <w:vAlign w:val="bottom"/>
                  <w:hideMark/>
                </w:tcPr>
                <w:p w14:paraId="18242006"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3CED3ADB"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single" w:sz="4" w:space="0" w:color="auto"/>
                  </w:tcBorders>
                  <w:noWrap/>
                  <w:vAlign w:val="bottom"/>
                  <w:hideMark/>
                </w:tcPr>
                <w:p w14:paraId="73F7B1A2"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nil"/>
                    <w:right w:val="nil"/>
                  </w:tcBorders>
                  <w:noWrap/>
                  <w:vAlign w:val="bottom"/>
                  <w:hideMark/>
                </w:tcPr>
                <w:p w14:paraId="00667809"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76179F33"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03434EA2"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482C5C51"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68DE637F"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r w:rsidR="00554CF5" w:rsidRPr="00554CF5" w14:paraId="0ED05B66" w14:textId="77777777" w:rsidTr="00554CF5">
              <w:trPr>
                <w:trHeight w:val="300"/>
              </w:trPr>
              <w:tc>
                <w:tcPr>
                  <w:tcW w:w="280" w:type="dxa"/>
                  <w:tcBorders>
                    <w:top w:val="nil"/>
                    <w:left w:val="nil"/>
                    <w:bottom w:val="nil"/>
                    <w:right w:val="nil"/>
                  </w:tcBorders>
                  <w:noWrap/>
                  <w:vAlign w:val="bottom"/>
                  <w:hideMark/>
                </w:tcPr>
                <w:p w14:paraId="162D05FC"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1030" w:type="dxa"/>
                  <w:tcBorders>
                    <w:top w:val="nil"/>
                    <w:left w:val="single" w:sz="4" w:space="0" w:color="auto"/>
                    <w:bottom w:val="single" w:sz="4" w:space="0" w:color="auto"/>
                    <w:right w:val="nil"/>
                  </w:tcBorders>
                  <w:noWrap/>
                  <w:vAlign w:val="bottom"/>
                  <w:hideMark/>
                </w:tcPr>
                <w:p w14:paraId="584B46BF"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1030" w:type="dxa"/>
                  <w:tcBorders>
                    <w:top w:val="nil"/>
                    <w:left w:val="nil"/>
                    <w:bottom w:val="single" w:sz="4" w:space="0" w:color="auto"/>
                    <w:right w:val="nil"/>
                  </w:tcBorders>
                  <w:noWrap/>
                  <w:vAlign w:val="bottom"/>
                  <w:hideMark/>
                </w:tcPr>
                <w:p w14:paraId="5AE6020C"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nil"/>
                  </w:tcBorders>
                  <w:noWrap/>
                  <w:vAlign w:val="bottom"/>
                  <w:hideMark/>
                </w:tcPr>
                <w:p w14:paraId="44E97F72"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noWrap/>
                  <w:vAlign w:val="bottom"/>
                  <w:hideMark/>
                </w:tcPr>
                <w:p w14:paraId="4CCB0045" w14:textId="77777777" w:rsidR="00554CF5" w:rsidRPr="00554CF5" w:rsidRDefault="00554CF5" w:rsidP="00554CF5">
                  <w:pPr>
                    <w:spacing w:after="0" w:line="240" w:lineRule="auto"/>
                    <w:rPr>
                      <w:rFonts w:ascii="Calibri" w:eastAsia="Times New Roman" w:hAnsi="Calibri" w:cs="Calibri"/>
                      <w:color w:val="000000"/>
                      <w:lang w:eastAsia="nl-NL"/>
                    </w:rPr>
                  </w:pPr>
                  <w:r w:rsidRPr="00554CF5">
                    <w:rPr>
                      <w:rFonts w:ascii="Calibri" w:eastAsia="Times New Roman" w:hAnsi="Calibri" w:cs="Calibri"/>
                      <w:color w:val="000000"/>
                      <w:lang w:eastAsia="nl-NL"/>
                    </w:rPr>
                    <w:t> </w:t>
                  </w:r>
                </w:p>
              </w:tc>
              <w:tc>
                <w:tcPr>
                  <w:tcW w:w="960" w:type="dxa"/>
                  <w:tcBorders>
                    <w:top w:val="nil"/>
                    <w:left w:val="nil"/>
                    <w:bottom w:val="nil"/>
                    <w:right w:val="nil"/>
                  </w:tcBorders>
                  <w:noWrap/>
                  <w:vAlign w:val="bottom"/>
                  <w:hideMark/>
                </w:tcPr>
                <w:p w14:paraId="22D63853" w14:textId="77777777" w:rsidR="00554CF5" w:rsidRPr="00554CF5" w:rsidRDefault="00554CF5" w:rsidP="00554CF5">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noWrap/>
                  <w:vAlign w:val="bottom"/>
                  <w:hideMark/>
                </w:tcPr>
                <w:p w14:paraId="0F3B9927"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7C6F2E34"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504C7434"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noWrap/>
                  <w:vAlign w:val="bottom"/>
                  <w:hideMark/>
                </w:tcPr>
                <w:p w14:paraId="2012DDB6" w14:textId="77777777" w:rsidR="00554CF5" w:rsidRPr="00554CF5" w:rsidRDefault="00554CF5" w:rsidP="00554CF5">
                  <w:pPr>
                    <w:spacing w:after="0" w:line="240" w:lineRule="auto"/>
                    <w:rPr>
                      <w:rFonts w:ascii="Times New Roman" w:eastAsia="Times New Roman" w:hAnsi="Times New Roman" w:cs="Times New Roman"/>
                      <w:sz w:val="20"/>
                      <w:szCs w:val="20"/>
                      <w:lang w:eastAsia="nl-NL"/>
                    </w:rPr>
                  </w:pPr>
                </w:p>
              </w:tc>
            </w:tr>
          </w:tbl>
          <w:p w14:paraId="52A63B41" w14:textId="77777777" w:rsidR="00554CF5" w:rsidRDefault="00554CF5" w:rsidP="00E77017">
            <w:pPr>
              <w:rPr>
                <w:sz w:val="20"/>
                <w:szCs w:val="20"/>
              </w:rPr>
            </w:pPr>
          </w:p>
        </w:tc>
        <w:tc>
          <w:tcPr>
            <w:tcW w:w="146" w:type="dxa"/>
            <w:tcBorders>
              <w:top w:val="nil"/>
              <w:left w:val="nil"/>
              <w:bottom w:val="nil"/>
              <w:right w:val="nil"/>
            </w:tcBorders>
          </w:tcPr>
          <w:p w14:paraId="456731FC" w14:textId="77777777" w:rsidR="00554CF5" w:rsidRDefault="00554CF5" w:rsidP="00E77017">
            <w:pPr>
              <w:rPr>
                <w:sz w:val="20"/>
                <w:szCs w:val="20"/>
              </w:rPr>
            </w:pPr>
          </w:p>
        </w:tc>
        <w:tc>
          <w:tcPr>
            <w:tcW w:w="1030" w:type="dxa"/>
            <w:tcBorders>
              <w:top w:val="nil"/>
              <w:left w:val="nil"/>
              <w:bottom w:val="nil"/>
              <w:right w:val="nil"/>
            </w:tcBorders>
            <w:noWrap/>
            <w:vAlign w:val="bottom"/>
            <w:hideMark/>
          </w:tcPr>
          <w:p w14:paraId="4E3C10DE" w14:textId="4DFB8697" w:rsidR="00554CF5" w:rsidRDefault="00554CF5" w:rsidP="00E77017">
            <w:pPr>
              <w:rPr>
                <w:sz w:val="20"/>
                <w:szCs w:val="20"/>
              </w:rPr>
            </w:pPr>
          </w:p>
        </w:tc>
        <w:tc>
          <w:tcPr>
            <w:tcW w:w="1030" w:type="dxa"/>
            <w:tcBorders>
              <w:top w:val="nil"/>
              <w:left w:val="nil"/>
              <w:bottom w:val="nil"/>
              <w:right w:val="nil"/>
            </w:tcBorders>
            <w:noWrap/>
            <w:vAlign w:val="bottom"/>
            <w:hideMark/>
          </w:tcPr>
          <w:p w14:paraId="715FEFD5" w14:textId="77777777" w:rsidR="00554CF5" w:rsidRDefault="00554CF5" w:rsidP="00E77017">
            <w:pPr>
              <w:rPr>
                <w:sz w:val="20"/>
                <w:szCs w:val="20"/>
              </w:rPr>
            </w:pPr>
          </w:p>
        </w:tc>
        <w:tc>
          <w:tcPr>
            <w:tcW w:w="960" w:type="dxa"/>
            <w:gridSpan w:val="4"/>
            <w:tcBorders>
              <w:top w:val="nil"/>
              <w:left w:val="nil"/>
              <w:bottom w:val="nil"/>
              <w:right w:val="nil"/>
            </w:tcBorders>
            <w:noWrap/>
            <w:vAlign w:val="bottom"/>
            <w:hideMark/>
          </w:tcPr>
          <w:p w14:paraId="0880C0C2" w14:textId="77777777" w:rsidR="00554CF5" w:rsidRDefault="00554CF5" w:rsidP="00E77017">
            <w:pPr>
              <w:rPr>
                <w:sz w:val="20"/>
                <w:szCs w:val="20"/>
              </w:rPr>
            </w:pPr>
          </w:p>
        </w:tc>
        <w:tc>
          <w:tcPr>
            <w:tcW w:w="960" w:type="dxa"/>
            <w:tcBorders>
              <w:top w:val="nil"/>
              <w:left w:val="nil"/>
              <w:bottom w:val="nil"/>
              <w:right w:val="nil"/>
            </w:tcBorders>
            <w:noWrap/>
            <w:vAlign w:val="bottom"/>
            <w:hideMark/>
          </w:tcPr>
          <w:p w14:paraId="4E6F880D" w14:textId="77777777" w:rsidR="00554CF5" w:rsidRDefault="00554CF5" w:rsidP="00E77017">
            <w:pPr>
              <w:rPr>
                <w:sz w:val="20"/>
                <w:szCs w:val="20"/>
              </w:rPr>
            </w:pPr>
          </w:p>
        </w:tc>
        <w:tc>
          <w:tcPr>
            <w:tcW w:w="960" w:type="dxa"/>
            <w:gridSpan w:val="2"/>
            <w:tcBorders>
              <w:top w:val="nil"/>
              <w:left w:val="nil"/>
              <w:bottom w:val="nil"/>
              <w:right w:val="nil"/>
            </w:tcBorders>
            <w:noWrap/>
            <w:vAlign w:val="bottom"/>
            <w:hideMark/>
          </w:tcPr>
          <w:p w14:paraId="27C32FB1" w14:textId="77777777" w:rsidR="00554CF5" w:rsidRDefault="00554CF5" w:rsidP="00E77017">
            <w:pPr>
              <w:rPr>
                <w:sz w:val="20"/>
                <w:szCs w:val="20"/>
              </w:rPr>
            </w:pPr>
          </w:p>
        </w:tc>
        <w:tc>
          <w:tcPr>
            <w:tcW w:w="960" w:type="dxa"/>
            <w:gridSpan w:val="2"/>
            <w:tcBorders>
              <w:top w:val="nil"/>
              <w:left w:val="nil"/>
              <w:bottom w:val="nil"/>
              <w:right w:val="nil"/>
            </w:tcBorders>
            <w:noWrap/>
            <w:vAlign w:val="bottom"/>
            <w:hideMark/>
          </w:tcPr>
          <w:p w14:paraId="06097265" w14:textId="77777777" w:rsidR="00554CF5" w:rsidRDefault="00554CF5" w:rsidP="00E77017">
            <w:pPr>
              <w:rPr>
                <w:sz w:val="20"/>
                <w:szCs w:val="20"/>
              </w:rPr>
            </w:pPr>
          </w:p>
        </w:tc>
        <w:tc>
          <w:tcPr>
            <w:tcW w:w="960" w:type="dxa"/>
            <w:gridSpan w:val="2"/>
            <w:tcBorders>
              <w:top w:val="nil"/>
              <w:left w:val="nil"/>
              <w:bottom w:val="nil"/>
              <w:right w:val="nil"/>
            </w:tcBorders>
            <w:noWrap/>
            <w:vAlign w:val="bottom"/>
            <w:hideMark/>
          </w:tcPr>
          <w:p w14:paraId="33763F0B" w14:textId="77777777" w:rsidR="00554CF5" w:rsidRDefault="00554CF5" w:rsidP="00E77017">
            <w:pPr>
              <w:rPr>
                <w:sz w:val="20"/>
                <w:szCs w:val="20"/>
              </w:rPr>
            </w:pPr>
          </w:p>
        </w:tc>
        <w:tc>
          <w:tcPr>
            <w:tcW w:w="1144" w:type="dxa"/>
            <w:gridSpan w:val="2"/>
            <w:tcBorders>
              <w:top w:val="nil"/>
              <w:left w:val="nil"/>
              <w:bottom w:val="nil"/>
              <w:right w:val="nil"/>
            </w:tcBorders>
            <w:noWrap/>
            <w:vAlign w:val="bottom"/>
            <w:hideMark/>
          </w:tcPr>
          <w:p w14:paraId="5A5D653B" w14:textId="77777777" w:rsidR="00554CF5" w:rsidRDefault="00554CF5" w:rsidP="00E77017">
            <w:pPr>
              <w:rPr>
                <w:sz w:val="20"/>
                <w:szCs w:val="20"/>
              </w:rPr>
            </w:pPr>
          </w:p>
        </w:tc>
        <w:tc>
          <w:tcPr>
            <w:tcW w:w="960" w:type="dxa"/>
            <w:gridSpan w:val="2"/>
            <w:tcBorders>
              <w:top w:val="nil"/>
              <w:left w:val="nil"/>
              <w:bottom w:val="nil"/>
              <w:right w:val="nil"/>
            </w:tcBorders>
            <w:noWrap/>
            <w:vAlign w:val="bottom"/>
            <w:hideMark/>
          </w:tcPr>
          <w:p w14:paraId="4C017946" w14:textId="77777777" w:rsidR="00554CF5" w:rsidRDefault="00554CF5" w:rsidP="00E77017">
            <w:pPr>
              <w:rPr>
                <w:sz w:val="20"/>
                <w:szCs w:val="20"/>
              </w:rPr>
            </w:pPr>
          </w:p>
        </w:tc>
      </w:tr>
    </w:tbl>
    <w:p w14:paraId="2C9D07E0" w14:textId="77777777" w:rsidR="00D07DC7" w:rsidRDefault="00D07DC7" w:rsidP="00B07134"/>
    <w:sectPr w:rsidR="00D07DC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0050" w14:textId="77777777" w:rsidR="00B87A31" w:rsidRDefault="00B87A31" w:rsidP="00B07134">
      <w:pPr>
        <w:spacing w:after="0" w:line="240" w:lineRule="auto"/>
      </w:pPr>
      <w:r>
        <w:separator/>
      </w:r>
    </w:p>
  </w:endnote>
  <w:endnote w:type="continuationSeparator" w:id="0">
    <w:p w14:paraId="2C12B76C" w14:textId="77777777" w:rsidR="00B87A31" w:rsidRDefault="00B87A31" w:rsidP="00B0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7A2F" w14:textId="77777777" w:rsidR="00B07134" w:rsidRDefault="00B071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919520"/>
      <w:docPartObj>
        <w:docPartGallery w:val="Page Numbers (Bottom of Page)"/>
        <w:docPartUnique/>
      </w:docPartObj>
    </w:sdtPr>
    <w:sdtContent>
      <w:sdt>
        <w:sdtPr>
          <w:id w:val="-1769616900"/>
          <w:docPartObj>
            <w:docPartGallery w:val="Page Numbers (Top of Page)"/>
            <w:docPartUnique/>
          </w:docPartObj>
        </w:sdtPr>
        <w:sdtContent>
          <w:p w14:paraId="6931BDBC" w14:textId="731758E0" w:rsidR="00B07134" w:rsidRDefault="00B07134">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9A37C6E" w14:textId="77777777" w:rsidR="00B07134" w:rsidRDefault="00B071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E4DD" w14:textId="77777777" w:rsidR="00B07134" w:rsidRDefault="00B071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1E0D7" w14:textId="77777777" w:rsidR="00B87A31" w:rsidRDefault="00B87A31" w:rsidP="00B07134">
      <w:pPr>
        <w:spacing w:after="0" w:line="240" w:lineRule="auto"/>
      </w:pPr>
      <w:r>
        <w:separator/>
      </w:r>
    </w:p>
  </w:footnote>
  <w:footnote w:type="continuationSeparator" w:id="0">
    <w:p w14:paraId="68C1776C" w14:textId="77777777" w:rsidR="00B87A31" w:rsidRDefault="00B87A31" w:rsidP="00B07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C4E9" w14:textId="77777777" w:rsidR="00B07134" w:rsidRDefault="00B071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598C" w14:textId="77777777" w:rsidR="00B07134" w:rsidRDefault="00B071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607F" w14:textId="77777777" w:rsidR="00B07134" w:rsidRDefault="00B071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31E"/>
    <w:multiLevelType w:val="multilevel"/>
    <w:tmpl w:val="350C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F34C3"/>
    <w:multiLevelType w:val="multilevel"/>
    <w:tmpl w:val="A05A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777BC"/>
    <w:multiLevelType w:val="multilevel"/>
    <w:tmpl w:val="5E58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33BB2"/>
    <w:multiLevelType w:val="multilevel"/>
    <w:tmpl w:val="ADAA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70D1E"/>
    <w:multiLevelType w:val="multilevel"/>
    <w:tmpl w:val="D15C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5461C"/>
    <w:multiLevelType w:val="multilevel"/>
    <w:tmpl w:val="B7D6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54B2B"/>
    <w:multiLevelType w:val="multilevel"/>
    <w:tmpl w:val="EA82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5164B"/>
    <w:multiLevelType w:val="multilevel"/>
    <w:tmpl w:val="E1EE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47431"/>
    <w:multiLevelType w:val="multilevel"/>
    <w:tmpl w:val="A5CE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B813DF"/>
    <w:multiLevelType w:val="multilevel"/>
    <w:tmpl w:val="2244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A5D23"/>
    <w:multiLevelType w:val="multilevel"/>
    <w:tmpl w:val="C396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170CEC"/>
    <w:multiLevelType w:val="multilevel"/>
    <w:tmpl w:val="F8F2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604275">
    <w:abstractNumId w:val="9"/>
  </w:num>
  <w:num w:numId="2" w16cid:durableId="1736853622">
    <w:abstractNumId w:val="4"/>
  </w:num>
  <w:num w:numId="3" w16cid:durableId="432894713">
    <w:abstractNumId w:val="3"/>
  </w:num>
  <w:num w:numId="4" w16cid:durableId="1050685292">
    <w:abstractNumId w:val="11"/>
  </w:num>
  <w:num w:numId="5" w16cid:durableId="1597322361">
    <w:abstractNumId w:val="6"/>
  </w:num>
  <w:num w:numId="6" w16cid:durableId="587469323">
    <w:abstractNumId w:val="5"/>
  </w:num>
  <w:num w:numId="7" w16cid:durableId="1972906723">
    <w:abstractNumId w:val="8"/>
  </w:num>
  <w:num w:numId="8" w16cid:durableId="51927464">
    <w:abstractNumId w:val="0"/>
  </w:num>
  <w:num w:numId="9" w16cid:durableId="289939461">
    <w:abstractNumId w:val="7"/>
  </w:num>
  <w:num w:numId="10" w16cid:durableId="1393843835">
    <w:abstractNumId w:val="2"/>
  </w:num>
  <w:num w:numId="11" w16cid:durableId="968632566">
    <w:abstractNumId w:val="10"/>
  </w:num>
  <w:num w:numId="12" w16cid:durableId="145859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34"/>
    <w:rsid w:val="002B2690"/>
    <w:rsid w:val="00547936"/>
    <w:rsid w:val="00554CF5"/>
    <w:rsid w:val="00781BD5"/>
    <w:rsid w:val="009475F6"/>
    <w:rsid w:val="00B07134"/>
    <w:rsid w:val="00B65A8B"/>
    <w:rsid w:val="00B87A31"/>
    <w:rsid w:val="00BC2C94"/>
    <w:rsid w:val="00D07DC7"/>
    <w:rsid w:val="00E97460"/>
    <w:rsid w:val="00F01002"/>
    <w:rsid w:val="00FE67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DD67"/>
  <w15:chartTrackingRefBased/>
  <w15:docId w15:val="{1ABCD55F-D4C4-453F-8BF2-9020FF79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7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7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713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713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713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71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71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71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71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713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713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713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713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713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71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71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71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7134"/>
    <w:rPr>
      <w:rFonts w:eastAsiaTheme="majorEastAsia" w:cstheme="majorBidi"/>
      <w:color w:val="272727" w:themeColor="text1" w:themeTint="D8"/>
    </w:rPr>
  </w:style>
  <w:style w:type="paragraph" w:styleId="Titel">
    <w:name w:val="Title"/>
    <w:basedOn w:val="Standaard"/>
    <w:next w:val="Standaard"/>
    <w:link w:val="TitelChar"/>
    <w:uiPriority w:val="10"/>
    <w:qFormat/>
    <w:rsid w:val="00B07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71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71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71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71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7134"/>
    <w:rPr>
      <w:i/>
      <w:iCs/>
      <w:color w:val="404040" w:themeColor="text1" w:themeTint="BF"/>
    </w:rPr>
  </w:style>
  <w:style w:type="paragraph" w:styleId="Lijstalinea">
    <w:name w:val="List Paragraph"/>
    <w:basedOn w:val="Standaard"/>
    <w:uiPriority w:val="34"/>
    <w:qFormat/>
    <w:rsid w:val="00B07134"/>
    <w:pPr>
      <w:ind w:left="720"/>
      <w:contextualSpacing/>
    </w:pPr>
  </w:style>
  <w:style w:type="character" w:styleId="Intensievebenadrukking">
    <w:name w:val="Intense Emphasis"/>
    <w:basedOn w:val="Standaardalinea-lettertype"/>
    <w:uiPriority w:val="21"/>
    <w:qFormat/>
    <w:rsid w:val="00B07134"/>
    <w:rPr>
      <w:i/>
      <w:iCs/>
      <w:color w:val="2F5496" w:themeColor="accent1" w:themeShade="BF"/>
    </w:rPr>
  </w:style>
  <w:style w:type="paragraph" w:styleId="Duidelijkcitaat">
    <w:name w:val="Intense Quote"/>
    <w:basedOn w:val="Standaard"/>
    <w:next w:val="Standaard"/>
    <w:link w:val="DuidelijkcitaatChar"/>
    <w:uiPriority w:val="30"/>
    <w:qFormat/>
    <w:rsid w:val="00B07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7134"/>
    <w:rPr>
      <w:i/>
      <w:iCs/>
      <w:color w:val="2F5496" w:themeColor="accent1" w:themeShade="BF"/>
    </w:rPr>
  </w:style>
  <w:style w:type="character" w:styleId="Intensieveverwijzing">
    <w:name w:val="Intense Reference"/>
    <w:basedOn w:val="Standaardalinea-lettertype"/>
    <w:uiPriority w:val="32"/>
    <w:qFormat/>
    <w:rsid w:val="00B07134"/>
    <w:rPr>
      <w:b/>
      <w:bCs/>
      <w:smallCaps/>
      <w:color w:val="2F5496" w:themeColor="accent1" w:themeShade="BF"/>
      <w:spacing w:val="5"/>
    </w:rPr>
  </w:style>
  <w:style w:type="character" w:styleId="Hyperlink">
    <w:name w:val="Hyperlink"/>
    <w:basedOn w:val="Standaardalinea-lettertype"/>
    <w:uiPriority w:val="99"/>
    <w:unhideWhenUsed/>
    <w:rsid w:val="00B07134"/>
    <w:rPr>
      <w:color w:val="0563C1" w:themeColor="hyperlink"/>
      <w:u w:val="single"/>
    </w:rPr>
  </w:style>
  <w:style w:type="character" w:styleId="Onopgelostemelding">
    <w:name w:val="Unresolved Mention"/>
    <w:basedOn w:val="Standaardalinea-lettertype"/>
    <w:uiPriority w:val="99"/>
    <w:semiHidden/>
    <w:unhideWhenUsed/>
    <w:rsid w:val="00B07134"/>
    <w:rPr>
      <w:color w:val="605E5C"/>
      <w:shd w:val="clear" w:color="auto" w:fill="E1DFDD"/>
    </w:rPr>
  </w:style>
  <w:style w:type="paragraph" w:styleId="Koptekst">
    <w:name w:val="header"/>
    <w:basedOn w:val="Standaard"/>
    <w:link w:val="KoptekstChar"/>
    <w:uiPriority w:val="99"/>
    <w:unhideWhenUsed/>
    <w:rsid w:val="00B071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7134"/>
  </w:style>
  <w:style w:type="paragraph" w:styleId="Voettekst">
    <w:name w:val="footer"/>
    <w:basedOn w:val="Standaard"/>
    <w:link w:val="VoettekstChar"/>
    <w:uiPriority w:val="99"/>
    <w:unhideWhenUsed/>
    <w:rsid w:val="00B071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flexintegratiecentrum.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reflexintegratiecentrum.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1614</Words>
  <Characters>9200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Kaal</dc:creator>
  <cp:keywords/>
  <dc:description/>
  <cp:lastModifiedBy>Pim Kaal</cp:lastModifiedBy>
  <cp:revision>2</cp:revision>
  <cp:lastPrinted>2025-09-15T10:54:00Z</cp:lastPrinted>
  <dcterms:created xsi:type="dcterms:W3CDTF">2025-12-11T23:16:00Z</dcterms:created>
  <dcterms:modified xsi:type="dcterms:W3CDTF">2025-12-11T23:16:00Z</dcterms:modified>
</cp:coreProperties>
</file>